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2C565CD7"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223252">
        <w:rPr>
          <w:rFonts w:ascii="Arial" w:eastAsiaTheme="minorEastAsia" w:hAnsi="Arial" w:cs="Arial"/>
          <w:b/>
          <w:sz w:val="24"/>
          <w:szCs w:val="24"/>
        </w:rPr>
        <w:t>11</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5641EC">
        <w:rPr>
          <w:rFonts w:asciiTheme="minorEastAsia" w:eastAsiaTheme="minorEastAsia" w:hAnsiTheme="minorEastAsia" w:cs="Arial"/>
          <w:b/>
          <w:sz w:val="24"/>
          <w:szCs w:val="24"/>
        </w:rPr>
        <w:t xml:space="preserve">  </w:t>
      </w:r>
      <w:r w:rsidR="005641EC" w:rsidRPr="005641EC">
        <w:rPr>
          <w:rFonts w:ascii="Arial" w:eastAsia="MS Mincho" w:hAnsi="Arial" w:cs="Arial"/>
          <w:b/>
          <w:sz w:val="24"/>
          <w:szCs w:val="24"/>
        </w:rPr>
        <w:t>R4-2408887</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281317C" w14:textId="13A036A4" w:rsidR="00934AF2" w:rsidRPr="006D409C" w:rsidRDefault="00223252" w:rsidP="00934AF2">
      <w:pPr>
        <w:pStyle w:val="a3"/>
        <w:tabs>
          <w:tab w:val="right" w:pos="9781"/>
          <w:tab w:val="right" w:pos="13323"/>
        </w:tabs>
        <w:spacing w:before="60" w:after="60"/>
        <w:outlineLvl w:val="0"/>
        <w:rPr>
          <w:rFonts w:cs="Arial"/>
          <w:b w:val="0"/>
          <w:sz w:val="24"/>
          <w:szCs w:val="24"/>
          <w:lang w:eastAsia="zh-CN"/>
        </w:rPr>
      </w:pPr>
      <w:r w:rsidRPr="00223252">
        <w:rPr>
          <w:rFonts w:cs="Arial"/>
          <w:sz w:val="24"/>
          <w:szCs w:val="24"/>
          <w:lang w:eastAsia="zh-CN"/>
        </w:rPr>
        <w:t>Fukuoka City, Fukuoka , Japan, 20th – 24th May,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15523E78"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223252">
        <w:rPr>
          <w:rFonts w:ascii="Arial" w:eastAsia="MS Mincho" w:hAnsi="Arial" w:cs="Arial"/>
          <w:color w:val="000000"/>
        </w:rPr>
        <w:t xml:space="preserve">  </w:t>
      </w:r>
      <w:r w:rsidR="00F30964">
        <w:rPr>
          <w:rFonts w:ascii="Arial" w:eastAsia="MS Mincho" w:hAnsi="Arial" w:cs="Arial"/>
          <w:color w:val="000000"/>
        </w:rPr>
        <w:t xml:space="preserve">Discussion on </w:t>
      </w:r>
      <w:r w:rsidR="00F30964" w:rsidRPr="00F30964">
        <w:rPr>
          <w:rFonts w:ascii="Arial" w:eastAsia="MS Mincho" w:hAnsi="Arial" w:cs="Arial"/>
          <w:color w:val="000000"/>
        </w:rPr>
        <w:t>intra-band CA</w:t>
      </w:r>
      <w:r w:rsidR="00F30964">
        <w:rPr>
          <w:rFonts w:ascii="Arial" w:eastAsia="MS Mincho" w:hAnsi="Arial" w:cs="Arial"/>
          <w:color w:val="000000"/>
        </w:rPr>
        <w:t xml:space="preserve"> </w:t>
      </w:r>
      <w:r w:rsidR="00A7684D">
        <w:rPr>
          <w:rFonts w:ascii="Arial" w:eastAsia="MS Mincho" w:hAnsi="Arial" w:cs="Arial"/>
          <w:color w:val="000000"/>
        </w:rPr>
        <w:t xml:space="preserve">intra-frequency </w:t>
      </w:r>
      <w:r w:rsidR="00F30964">
        <w:rPr>
          <w:rFonts w:ascii="Arial" w:eastAsia="MS Mincho" w:hAnsi="Arial" w:cs="Arial"/>
          <w:color w:val="000000"/>
        </w:rPr>
        <w:t>configuration for Rel-18 FR2 HST</w:t>
      </w:r>
    </w:p>
    <w:p w14:paraId="375AF706" w14:textId="581D7AF7"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671DC" w:rsidRPr="008671DC">
        <w:rPr>
          <w:rFonts w:ascii="Arial" w:eastAsiaTheme="minorEastAsia" w:hAnsi="Arial" w:cs="Arial"/>
          <w:color w:val="000000"/>
        </w:rPr>
        <w:t>7.7.1</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340DE8F7" w14:textId="45D9FFF1" w:rsidR="000E14D6" w:rsidRDefault="000E14D6" w:rsidP="00B70D12">
      <w:pPr>
        <w:spacing w:beforeLines="50" w:before="120" w:afterLines="50" w:after="120" w:line="300" w:lineRule="auto"/>
        <w:jc w:val="left"/>
        <w:rPr>
          <w:rFonts w:ascii="Times New Roman" w:hAnsi="Times New Roman"/>
          <w:sz w:val="20"/>
          <w:szCs w:val="20"/>
          <w:lang w:val="sv-SE"/>
        </w:rPr>
      </w:pPr>
      <w:r>
        <w:rPr>
          <w:rFonts w:ascii="Times New Roman" w:hAnsi="Times New Roman"/>
          <w:sz w:val="20"/>
          <w:szCs w:val="20"/>
          <w:lang w:val="sv-SE"/>
        </w:rPr>
        <w:t>RAN2 sent a LS</w:t>
      </w:r>
      <w:r w:rsidR="002C3830">
        <w:rPr>
          <w:rFonts w:ascii="Times New Roman" w:hAnsi="Times New Roman"/>
          <w:sz w:val="20"/>
          <w:szCs w:val="20"/>
          <w:lang w:val="sv-SE"/>
        </w:rPr>
        <w:t xml:space="preserve"> </w:t>
      </w:r>
      <w:r w:rsidR="00633D6C">
        <w:rPr>
          <w:rFonts w:ascii="Times New Roman" w:hAnsi="Times New Roman"/>
          <w:sz w:val="20"/>
          <w:szCs w:val="20"/>
          <w:lang w:val="sv-SE"/>
        </w:rPr>
        <w:t>[</w:t>
      </w:r>
      <w:r w:rsidR="006B4EDF">
        <w:rPr>
          <w:rFonts w:ascii="Times New Roman" w:hAnsi="Times New Roman"/>
          <w:sz w:val="20"/>
          <w:szCs w:val="20"/>
          <w:lang w:val="sv-SE"/>
        </w:rPr>
        <w:t>1</w:t>
      </w:r>
      <w:r w:rsidR="00633D6C">
        <w:rPr>
          <w:rFonts w:ascii="Times New Roman" w:hAnsi="Times New Roman"/>
          <w:sz w:val="20"/>
          <w:szCs w:val="20"/>
          <w:lang w:val="sv-SE"/>
        </w:rPr>
        <w:t xml:space="preserve">] </w:t>
      </w:r>
      <w:r w:rsidR="002C3830">
        <w:rPr>
          <w:rFonts w:ascii="Times New Roman" w:hAnsi="Times New Roman"/>
          <w:sz w:val="20"/>
          <w:szCs w:val="20"/>
          <w:lang w:val="sv-SE"/>
        </w:rPr>
        <w:t>to RAN4</w:t>
      </w:r>
      <w:r>
        <w:rPr>
          <w:rFonts w:ascii="Times New Roman" w:hAnsi="Times New Roman"/>
          <w:sz w:val="20"/>
          <w:szCs w:val="20"/>
          <w:lang w:val="sv-SE"/>
        </w:rPr>
        <w:t xml:space="preserve"> in their RAN2 #125-bis </w:t>
      </w:r>
      <w:r w:rsidR="002C3830">
        <w:rPr>
          <w:rFonts w:ascii="Times New Roman" w:hAnsi="Times New Roman"/>
          <w:sz w:val="20"/>
          <w:szCs w:val="20"/>
          <w:lang w:val="sv-SE"/>
        </w:rPr>
        <w:t xml:space="preserve">meeting </w:t>
      </w:r>
      <w:r>
        <w:rPr>
          <w:rFonts w:ascii="Times New Roman" w:hAnsi="Times New Roman"/>
          <w:sz w:val="20"/>
          <w:szCs w:val="20"/>
          <w:lang w:val="sv-SE"/>
        </w:rPr>
        <w:t xml:space="preserve">regarding intra-band CA </w:t>
      </w:r>
      <w:r w:rsidRPr="000E14D6">
        <w:rPr>
          <w:rFonts w:ascii="Times New Roman" w:hAnsi="Times New Roman"/>
          <w:sz w:val="20"/>
          <w:szCs w:val="20"/>
          <w:lang w:val="sv-SE"/>
        </w:rPr>
        <w:t>intra-frequency</w:t>
      </w:r>
      <w:r>
        <w:rPr>
          <w:rFonts w:ascii="Times New Roman" w:hAnsi="Times New Roman"/>
          <w:sz w:val="20"/>
          <w:szCs w:val="20"/>
          <w:lang w:val="sv-SE"/>
        </w:rPr>
        <w:t xml:space="preserve"> </w:t>
      </w:r>
      <w:r w:rsidRPr="000E14D6">
        <w:rPr>
          <w:rFonts w:ascii="Times New Roman" w:hAnsi="Times New Roman"/>
          <w:sz w:val="20"/>
          <w:szCs w:val="20"/>
          <w:lang w:val="sv-SE"/>
        </w:rPr>
        <w:t>RRM enhancements for NR FR2 HST</w:t>
      </w:r>
      <w:r>
        <w:rPr>
          <w:rFonts w:ascii="Times New Roman" w:hAnsi="Times New Roman"/>
          <w:sz w:val="20"/>
          <w:szCs w:val="20"/>
          <w:lang w:val="sv-SE"/>
        </w:rPr>
        <w:t xml:space="preserve">. In their LS, they </w:t>
      </w:r>
      <w:r w:rsidRPr="000E14D6">
        <w:rPr>
          <w:rFonts w:ascii="Times New Roman" w:hAnsi="Times New Roman"/>
          <w:sz w:val="20"/>
          <w:szCs w:val="20"/>
          <w:lang w:val="sv-SE"/>
        </w:rPr>
        <w:t>respectfully ask RAN4</w:t>
      </w:r>
    </w:p>
    <w:tbl>
      <w:tblPr>
        <w:tblStyle w:val="aff7"/>
        <w:tblW w:w="0" w:type="auto"/>
        <w:tblLook w:val="04A0" w:firstRow="1" w:lastRow="0" w:firstColumn="1" w:lastColumn="0" w:noHBand="0" w:noVBand="1"/>
      </w:tblPr>
      <w:tblGrid>
        <w:gridCol w:w="9629"/>
      </w:tblGrid>
      <w:tr w:rsidR="000E14D6" w14:paraId="7523505E" w14:textId="77777777" w:rsidTr="000E14D6">
        <w:tc>
          <w:tcPr>
            <w:tcW w:w="9629" w:type="dxa"/>
          </w:tcPr>
          <w:p w14:paraId="5A93DA1C" w14:textId="6F40873D" w:rsidR="000E14D6" w:rsidRDefault="000E14D6" w:rsidP="00B70D12">
            <w:pPr>
              <w:spacing w:beforeLines="50" w:before="120" w:afterLines="50" w:after="120" w:line="300" w:lineRule="auto"/>
              <w:jc w:val="left"/>
              <w:rPr>
                <w:rFonts w:ascii="Times New Roman" w:hAnsi="Times New Roman"/>
                <w:sz w:val="20"/>
                <w:szCs w:val="20"/>
                <w:lang w:val="sv-SE"/>
              </w:rPr>
            </w:pPr>
            <w:r w:rsidRPr="000E14D6">
              <w:rPr>
                <w:rFonts w:ascii="Times New Roman" w:hAnsi="Times New Roman"/>
                <w:sz w:val="20"/>
                <w:szCs w:val="20"/>
                <w:lang w:val="sv-SE"/>
              </w:rPr>
              <w:t>ACTION: RAN2 respectfully ask RAN4 whether gNB should enable RRM enhancements for all serving cells in the same frequency band (i.e. intra-band CA) in consistent manner.</w:t>
            </w:r>
          </w:p>
        </w:tc>
      </w:tr>
    </w:tbl>
    <w:p w14:paraId="1B20D5C8" w14:textId="3BA0E799" w:rsidR="00F64FBF" w:rsidRPr="00F64FBF" w:rsidRDefault="002C3830" w:rsidP="00B70D12">
      <w:pPr>
        <w:spacing w:beforeLines="50" w:before="120" w:afterLines="50" w:after="120" w:line="300" w:lineRule="auto"/>
        <w:jc w:val="left"/>
        <w:rPr>
          <w:rFonts w:ascii="Times New Roman" w:hAnsi="Times New Roman"/>
          <w:sz w:val="20"/>
          <w:szCs w:val="20"/>
          <w:lang w:val="sv-SE"/>
        </w:rPr>
      </w:pPr>
      <w:r>
        <w:rPr>
          <w:rFonts w:ascii="Times New Roman" w:hAnsi="Times New Roman" w:hint="eastAsia"/>
          <w:sz w:val="20"/>
          <w:szCs w:val="20"/>
          <w:lang w:val="sv-SE"/>
        </w:rPr>
        <w:t>I</w:t>
      </w:r>
      <w:r>
        <w:rPr>
          <w:rFonts w:ascii="Times New Roman" w:hAnsi="Times New Roman"/>
          <w:sz w:val="20"/>
          <w:szCs w:val="20"/>
          <w:lang w:val="sv-SE"/>
        </w:rPr>
        <w:t xml:space="preserve">n this paper, we try to give the </w:t>
      </w:r>
      <w:r w:rsidRPr="002C3830">
        <w:rPr>
          <w:rFonts w:ascii="Times New Roman" w:hAnsi="Times New Roman"/>
          <w:sz w:val="20"/>
          <w:szCs w:val="20"/>
          <w:lang w:val="sv-SE"/>
        </w:rPr>
        <w:t>theoretical analysis</w:t>
      </w:r>
      <w:r>
        <w:rPr>
          <w:rFonts w:ascii="Times New Roman" w:hAnsi="Times New Roman"/>
          <w:sz w:val="20"/>
          <w:szCs w:val="20"/>
          <w:lang w:val="sv-SE"/>
        </w:rPr>
        <w:t xml:space="preserve"> on their question.</w:t>
      </w:r>
    </w:p>
    <w:p w14:paraId="076C2741" w14:textId="562C61D7" w:rsidR="00C112CC" w:rsidRDefault="00811C25" w:rsidP="00C112CC">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23233F" w:rsidRPr="0023233F">
        <w:rPr>
          <w:rFonts w:ascii="Times New Roman" w:hAnsi="Times New Roman"/>
          <w:lang w:val="en-US" w:eastAsia="zh-CN"/>
        </w:rPr>
        <w:t xml:space="preserve"> </w:t>
      </w:r>
      <w:r w:rsidR="00D94B1D">
        <w:rPr>
          <w:rFonts w:ascii="Times New Roman" w:hAnsi="Times New Roman"/>
          <w:lang w:val="en-US" w:eastAsia="zh-CN"/>
        </w:rPr>
        <w:t>Background</w:t>
      </w:r>
    </w:p>
    <w:p w14:paraId="115FB4B7" w14:textId="4AFA250E" w:rsidR="003F7E20" w:rsidRPr="00A039D4" w:rsidRDefault="00A039D4" w:rsidP="00A039D4">
      <w:pPr>
        <w:pStyle w:val="2"/>
        <w:rPr>
          <w:rFonts w:ascii="Times New Roman" w:hAnsi="Times New Roman"/>
          <w:lang w:val="en-US" w:eastAsia="zh-CN"/>
        </w:rPr>
      </w:pPr>
      <w:r w:rsidRPr="00A039D4">
        <w:rPr>
          <w:rFonts w:ascii="Times New Roman" w:hAnsi="Times New Roman"/>
        </w:rPr>
        <w:t xml:space="preserve">2.1 </w:t>
      </w:r>
      <w:r w:rsidR="003F7E20" w:rsidRPr="00A039D4">
        <w:rPr>
          <w:rFonts w:ascii="Times New Roman" w:hAnsi="Times New Roman"/>
        </w:rPr>
        <w:t>The IE</w:t>
      </w:r>
      <w:r w:rsidR="00484E55">
        <w:rPr>
          <w:rFonts w:ascii="Times New Roman" w:hAnsi="Times New Roman"/>
        </w:rPr>
        <w:t>s</w:t>
      </w:r>
      <w:r w:rsidR="003F7E20" w:rsidRPr="00A039D4">
        <w:rPr>
          <w:rFonts w:ascii="Times New Roman" w:hAnsi="Times New Roman"/>
        </w:rPr>
        <w:t xml:space="preserve"> </w:t>
      </w:r>
      <w:r w:rsidRPr="00A039D4">
        <w:rPr>
          <w:rFonts w:ascii="Times New Roman" w:hAnsi="Times New Roman"/>
        </w:rPr>
        <w:t>used for intra-frequency CA measurement in FR1 HST</w:t>
      </w:r>
    </w:p>
    <w:p w14:paraId="4BC4F6F2" w14:textId="7B734A32" w:rsidR="006B4EDF" w:rsidRDefault="006B4EDF" w:rsidP="00AF350C">
      <w:pPr>
        <w:spacing w:beforeLines="50" w:before="120" w:afterLines="50" w:after="120" w:line="300" w:lineRule="auto"/>
        <w:rPr>
          <w:rFonts w:ascii="Times New Roman" w:hAnsi="Times New Roman"/>
          <w:sz w:val="20"/>
          <w:szCs w:val="20"/>
          <w:lang w:val="sv-SE"/>
        </w:rPr>
      </w:pPr>
      <w:r w:rsidRPr="006B4EDF">
        <w:rPr>
          <w:rFonts w:ascii="Times New Roman" w:hAnsi="Times New Roman" w:hint="eastAsia"/>
          <w:sz w:val="20"/>
          <w:szCs w:val="20"/>
          <w:lang w:val="sv-SE"/>
        </w:rPr>
        <w:t>I</w:t>
      </w:r>
      <w:r w:rsidRPr="006B4EDF">
        <w:rPr>
          <w:rFonts w:ascii="Times New Roman" w:hAnsi="Times New Roman"/>
          <w:sz w:val="20"/>
          <w:szCs w:val="20"/>
          <w:lang w:val="sv-SE"/>
        </w:rPr>
        <w:t xml:space="preserve">n FR1 HST,  </w:t>
      </w:r>
      <w:r>
        <w:rPr>
          <w:rFonts w:ascii="Times New Roman" w:hAnsi="Times New Roman"/>
          <w:sz w:val="20"/>
          <w:szCs w:val="20"/>
          <w:lang w:val="sv-SE"/>
        </w:rPr>
        <w:t xml:space="preserve">a </w:t>
      </w:r>
      <w:r w:rsidR="00C922DC">
        <w:rPr>
          <w:rFonts w:ascii="Times New Roman" w:hAnsi="Times New Roman"/>
          <w:sz w:val="20"/>
          <w:szCs w:val="20"/>
          <w:lang w:val="sv-SE"/>
        </w:rPr>
        <w:t xml:space="preserve">dedicate </w:t>
      </w:r>
      <w:r>
        <w:rPr>
          <w:rFonts w:ascii="Times New Roman" w:hAnsi="Times New Roman"/>
          <w:sz w:val="20"/>
          <w:szCs w:val="20"/>
          <w:lang w:val="sv-SE"/>
        </w:rPr>
        <w:t xml:space="preserve">signalling was introduced for CA enhancement intra-frequency measurements, that is </w:t>
      </w:r>
    </w:p>
    <w:tbl>
      <w:tblPr>
        <w:tblStyle w:val="aff7"/>
        <w:tblW w:w="0" w:type="auto"/>
        <w:tblLook w:val="04A0" w:firstRow="1" w:lastRow="0" w:firstColumn="1" w:lastColumn="0" w:noHBand="0" w:noVBand="1"/>
      </w:tblPr>
      <w:tblGrid>
        <w:gridCol w:w="9629"/>
      </w:tblGrid>
      <w:tr w:rsidR="00425AB7" w14:paraId="734EA903" w14:textId="77777777" w:rsidTr="00425AB7">
        <w:tc>
          <w:tcPr>
            <w:tcW w:w="9629" w:type="dxa"/>
          </w:tcPr>
          <w:p w14:paraId="6AE6AE28" w14:textId="77777777" w:rsidR="00425AB7" w:rsidRPr="00425AB7" w:rsidRDefault="00425AB7" w:rsidP="00425AB7">
            <w:pPr>
              <w:pStyle w:val="TAL"/>
              <w:rPr>
                <w:rFonts w:ascii="Times New Roman" w:hAnsi="Times New Roman"/>
                <w:b/>
                <w:bCs/>
                <w:i/>
                <w:iCs/>
                <w:sz w:val="20"/>
              </w:rPr>
            </w:pPr>
            <w:r w:rsidRPr="00425AB7">
              <w:rPr>
                <w:rFonts w:ascii="Times New Roman" w:hAnsi="Times New Roman"/>
                <w:b/>
                <w:bCs/>
                <w:i/>
                <w:iCs/>
                <w:sz w:val="20"/>
              </w:rPr>
              <w:t>highSpeedMeasCA-Scell</w:t>
            </w:r>
          </w:p>
          <w:p w14:paraId="1BB469E1" w14:textId="2EB4181D" w:rsidR="00425AB7" w:rsidRDefault="00425AB7" w:rsidP="00425AB7">
            <w:pPr>
              <w:rPr>
                <w:rFonts w:ascii="Times New Roman" w:hAnsi="Times New Roman"/>
                <w:sz w:val="20"/>
                <w:szCs w:val="20"/>
                <w:lang w:val="sv-SE"/>
              </w:rPr>
            </w:pPr>
            <w:r w:rsidRPr="00425AB7">
              <w:rPr>
                <w:rFonts w:ascii="Times New Roman" w:hAnsi="Times New Roman"/>
                <w:bCs/>
                <w:sz w:val="20"/>
                <w:szCs w:val="20"/>
              </w:rPr>
              <w:t>If the field is present and</w:t>
            </w:r>
            <w:r w:rsidRPr="00425AB7">
              <w:rPr>
                <w:rFonts w:ascii="Times New Roman" w:eastAsia="TimesNewRomanPSMT" w:hAnsi="Times New Roman"/>
                <w:bCs/>
                <w:sz w:val="20"/>
                <w:szCs w:val="20"/>
              </w:rPr>
              <w:t xml:space="preserve"> </w:t>
            </w:r>
            <w:r w:rsidRPr="00425AB7">
              <w:rPr>
                <w:rFonts w:ascii="Times New Roman" w:hAnsi="Times New Roman"/>
                <w:bCs/>
                <w:sz w:val="20"/>
                <w:szCs w:val="20"/>
              </w:rPr>
              <w:t>UE supports</w:t>
            </w:r>
            <w:r w:rsidRPr="00425AB7">
              <w:rPr>
                <w:rFonts w:ascii="Times New Roman" w:eastAsia="TimesNewRomanPSMT" w:hAnsi="Times New Roman"/>
                <w:bCs/>
                <w:sz w:val="20"/>
                <w:szCs w:val="20"/>
              </w:rPr>
              <w:t xml:space="preserve"> </w:t>
            </w:r>
            <w:r w:rsidRPr="00425AB7">
              <w:rPr>
                <w:rFonts w:ascii="Times New Roman" w:hAnsi="Times New Roman"/>
                <w:bCs/>
                <w:i/>
                <w:iCs/>
                <w:sz w:val="20"/>
                <w:szCs w:val="20"/>
              </w:rPr>
              <w:t>measurementEnhancementCA-r17</w:t>
            </w:r>
            <w:r w:rsidRPr="00425AB7">
              <w:rPr>
                <w:rFonts w:ascii="Times New Roman" w:hAnsi="Times New Roman"/>
                <w:bCs/>
                <w:sz w:val="20"/>
                <w:szCs w:val="20"/>
              </w:rPr>
              <w:t xml:space="preserve">, the UE shall apply the enhanced RRM requirements to </w:t>
            </w:r>
            <w:r w:rsidRPr="00425AB7">
              <w:rPr>
                <w:rFonts w:ascii="Times New Roman" w:hAnsi="Times New Roman"/>
                <w:sz w:val="20"/>
                <w:szCs w:val="20"/>
              </w:rPr>
              <w:t xml:space="preserve">the serving frequency of </w:t>
            </w:r>
            <w:r w:rsidRPr="00425AB7">
              <w:rPr>
                <w:rFonts w:ascii="Times New Roman" w:hAnsi="Times New Roman"/>
                <w:bCs/>
                <w:sz w:val="20"/>
                <w:szCs w:val="20"/>
              </w:rPr>
              <w:t>SCell for carrier aggregation to support high speed up to 500 km/h as specified in TS 38.133 [14].</w:t>
            </w:r>
          </w:p>
        </w:tc>
      </w:tr>
    </w:tbl>
    <w:p w14:paraId="0B124A11" w14:textId="77777777" w:rsidR="007F5043" w:rsidRDefault="00425AB7" w:rsidP="00AF350C">
      <w:pPr>
        <w:spacing w:beforeLines="50" w:before="120" w:afterLines="50" w:after="120" w:line="300" w:lineRule="auto"/>
        <w:rPr>
          <w:rFonts w:ascii="Times New Roman" w:hAnsi="Times New Roman"/>
          <w:sz w:val="20"/>
          <w:szCs w:val="20"/>
          <w:lang w:val="sv-SE"/>
        </w:rPr>
      </w:pPr>
      <w:r>
        <w:rPr>
          <w:rFonts w:ascii="Times New Roman" w:hAnsi="Times New Roman" w:hint="eastAsia"/>
          <w:sz w:val="20"/>
          <w:szCs w:val="20"/>
          <w:lang w:val="sv-SE"/>
        </w:rPr>
        <w:t>A</w:t>
      </w:r>
      <w:r>
        <w:rPr>
          <w:rFonts w:ascii="Times New Roman" w:hAnsi="Times New Roman"/>
          <w:sz w:val="20"/>
          <w:szCs w:val="20"/>
          <w:lang w:val="sv-SE"/>
        </w:rPr>
        <w:t xml:space="preserve">nd the </w:t>
      </w:r>
      <w:r w:rsidRPr="00425AB7">
        <w:rPr>
          <w:rFonts w:ascii="Times New Roman" w:hAnsi="Times New Roman"/>
          <w:sz w:val="20"/>
          <w:szCs w:val="20"/>
          <w:lang w:val="sv-SE"/>
        </w:rPr>
        <w:t xml:space="preserve">applicable scope </w:t>
      </w:r>
      <w:r>
        <w:rPr>
          <w:rFonts w:ascii="Times New Roman" w:hAnsi="Times New Roman" w:hint="eastAsia"/>
          <w:sz w:val="20"/>
          <w:szCs w:val="20"/>
          <w:lang w:val="sv-SE"/>
        </w:rPr>
        <w:t>o</w:t>
      </w:r>
      <w:r>
        <w:rPr>
          <w:rFonts w:ascii="Times New Roman" w:hAnsi="Times New Roman"/>
          <w:sz w:val="20"/>
          <w:szCs w:val="20"/>
          <w:lang w:val="sv-SE"/>
        </w:rPr>
        <w:t xml:space="preserve">f the IEs:  </w:t>
      </w:r>
      <w:r w:rsidRPr="00425AB7">
        <w:rPr>
          <w:rFonts w:ascii="Times New Roman" w:hAnsi="Times New Roman"/>
          <w:sz w:val="20"/>
          <w:szCs w:val="20"/>
          <w:lang w:val="sv-SE"/>
        </w:rPr>
        <w:t>highSpeedMeasFlag-r16</w:t>
      </w:r>
      <w:r>
        <w:rPr>
          <w:rFonts w:ascii="Times New Roman" w:hAnsi="Times New Roman"/>
          <w:sz w:val="20"/>
          <w:szCs w:val="20"/>
          <w:lang w:val="sv-SE"/>
        </w:rPr>
        <w:t xml:space="preserve"> and </w:t>
      </w:r>
      <w:r w:rsidR="00842888" w:rsidRPr="00842888">
        <w:rPr>
          <w:rFonts w:ascii="Times New Roman" w:hAnsi="Times New Roman"/>
          <w:sz w:val="20"/>
          <w:szCs w:val="20"/>
          <w:lang w:val="sv-SE"/>
        </w:rPr>
        <w:t>highSpeedMeasCA-Scell-r17</w:t>
      </w:r>
      <w:r w:rsidR="00AF350C">
        <w:rPr>
          <w:rFonts w:ascii="Times New Roman" w:hAnsi="Times New Roman"/>
          <w:sz w:val="20"/>
          <w:szCs w:val="20"/>
          <w:lang w:val="sv-SE"/>
        </w:rPr>
        <w:t xml:space="preserve"> </w:t>
      </w:r>
      <w:r w:rsidR="00AF350C">
        <w:rPr>
          <w:rFonts w:ascii="Times New Roman" w:hAnsi="Times New Roman" w:hint="eastAsia"/>
          <w:sz w:val="20"/>
          <w:szCs w:val="20"/>
          <w:lang w:val="sv-SE"/>
        </w:rPr>
        <w:t>is</w:t>
      </w:r>
      <w:r w:rsidR="00AF350C">
        <w:rPr>
          <w:rFonts w:ascii="Times New Roman" w:hAnsi="Times New Roman"/>
          <w:sz w:val="20"/>
          <w:szCs w:val="20"/>
          <w:lang w:val="sv-SE"/>
        </w:rPr>
        <w:t xml:space="preserve"> </w:t>
      </w:r>
      <w:r w:rsidR="00AF350C" w:rsidRPr="00AF350C">
        <w:rPr>
          <w:rFonts w:ascii="Times New Roman" w:hAnsi="Times New Roman"/>
          <w:sz w:val="20"/>
          <w:szCs w:val="20"/>
          <w:lang w:val="sv-SE"/>
        </w:rPr>
        <w:t>differentiated</w:t>
      </w:r>
      <w:r w:rsidR="00AF350C">
        <w:rPr>
          <w:rFonts w:ascii="Times New Roman" w:hAnsi="Times New Roman"/>
          <w:sz w:val="20"/>
          <w:szCs w:val="20"/>
          <w:lang w:val="sv-SE"/>
        </w:rPr>
        <w:t xml:space="preserve">. </w:t>
      </w:r>
      <w:r w:rsidR="00BC1D59">
        <w:rPr>
          <w:rFonts w:ascii="Times New Roman" w:hAnsi="Times New Roman"/>
          <w:sz w:val="20"/>
          <w:szCs w:val="20"/>
          <w:lang w:val="sv-SE"/>
        </w:rPr>
        <w:t>Particularly,</w:t>
      </w:r>
      <w:r w:rsidR="0016402B">
        <w:rPr>
          <w:rFonts w:ascii="Times New Roman" w:hAnsi="Times New Roman"/>
          <w:sz w:val="20"/>
          <w:szCs w:val="20"/>
          <w:lang w:val="sv-SE"/>
        </w:rPr>
        <w:t xml:space="preserve"> in TS 38.331, </w:t>
      </w:r>
      <w:r w:rsidR="003E5D63">
        <w:rPr>
          <w:rFonts w:ascii="Times New Roman" w:hAnsi="Times New Roman"/>
          <w:sz w:val="20"/>
          <w:szCs w:val="20"/>
          <w:lang w:val="sv-SE"/>
        </w:rPr>
        <w:t xml:space="preserve">the parameter </w:t>
      </w:r>
      <w:r w:rsidR="003E5D63" w:rsidRPr="00425AB7">
        <w:rPr>
          <w:rFonts w:ascii="Times New Roman" w:hAnsi="Times New Roman"/>
          <w:sz w:val="20"/>
          <w:szCs w:val="20"/>
          <w:lang w:val="sv-SE"/>
        </w:rPr>
        <w:t>highSpeedMeasFlag</w:t>
      </w:r>
      <w:r w:rsidR="003E5D63" w:rsidRPr="003E5D63">
        <w:rPr>
          <w:rFonts w:ascii="Times New Roman" w:hAnsi="Times New Roman"/>
          <w:sz w:val="20"/>
          <w:szCs w:val="20"/>
          <w:lang w:val="sv-SE"/>
        </w:rPr>
        <w:t xml:space="preserve"> </w:t>
      </w:r>
      <w:r w:rsidR="0016402B">
        <w:rPr>
          <w:rFonts w:ascii="Times New Roman" w:hAnsi="Times New Roman"/>
          <w:sz w:val="20"/>
          <w:szCs w:val="20"/>
          <w:lang w:val="sv-SE"/>
        </w:rPr>
        <w:t>is indicated to apply</w:t>
      </w:r>
      <w:r w:rsidR="003E5D63" w:rsidRPr="003E5D63">
        <w:rPr>
          <w:rFonts w:ascii="Times New Roman" w:hAnsi="Times New Roman"/>
          <w:sz w:val="20"/>
          <w:szCs w:val="20"/>
          <w:lang w:val="sv-SE"/>
        </w:rPr>
        <w:t xml:space="preserve"> to the serving frequency of SpCell</w:t>
      </w:r>
      <w:r w:rsidR="00BC1D59">
        <w:rPr>
          <w:rFonts w:ascii="Times New Roman" w:hAnsi="Times New Roman"/>
          <w:sz w:val="20"/>
          <w:szCs w:val="20"/>
          <w:lang w:val="sv-SE"/>
        </w:rPr>
        <w:t>,</w:t>
      </w:r>
      <w:r w:rsidR="007F5043">
        <w:rPr>
          <w:rFonts w:ascii="Times New Roman" w:hAnsi="Times New Roman"/>
          <w:sz w:val="20"/>
          <w:szCs w:val="20"/>
          <w:lang w:val="sv-SE"/>
        </w:rPr>
        <w:t xml:space="preserve"> copied as below</w:t>
      </w:r>
    </w:p>
    <w:tbl>
      <w:tblPr>
        <w:tblStyle w:val="aff7"/>
        <w:tblW w:w="0" w:type="auto"/>
        <w:tblLook w:val="04A0" w:firstRow="1" w:lastRow="0" w:firstColumn="1" w:lastColumn="0" w:noHBand="0" w:noVBand="1"/>
      </w:tblPr>
      <w:tblGrid>
        <w:gridCol w:w="9629"/>
      </w:tblGrid>
      <w:tr w:rsidR="007F5043" w14:paraId="1B081B73" w14:textId="77777777" w:rsidTr="007F5043">
        <w:tc>
          <w:tcPr>
            <w:tcW w:w="9629" w:type="dxa"/>
          </w:tcPr>
          <w:p w14:paraId="0EF4355D" w14:textId="77777777" w:rsidR="00CA4D51" w:rsidRPr="00CA4D51" w:rsidRDefault="00CA4D51" w:rsidP="00CA4D51">
            <w:pPr>
              <w:keepNext/>
              <w:keepLines/>
              <w:jc w:val="left"/>
              <w:rPr>
                <w:rFonts w:ascii="Times New Roman" w:hAnsi="Times New Roman"/>
                <w:b/>
                <w:bCs/>
                <w:i/>
                <w:sz w:val="20"/>
                <w:szCs w:val="20"/>
              </w:rPr>
            </w:pPr>
            <w:r w:rsidRPr="00CA4D51">
              <w:rPr>
                <w:rFonts w:ascii="Times New Roman" w:hAnsi="Times New Roman"/>
                <w:b/>
                <w:bCs/>
                <w:i/>
                <w:sz w:val="20"/>
                <w:szCs w:val="20"/>
              </w:rPr>
              <w:t>highSpeedMeasFlag</w:t>
            </w:r>
          </w:p>
          <w:p w14:paraId="49AFF2F2" w14:textId="77777777" w:rsidR="00CA4D51" w:rsidRPr="00CA4D51" w:rsidRDefault="00CA4D51" w:rsidP="00CA4D51">
            <w:pPr>
              <w:keepNext/>
              <w:keepLines/>
              <w:jc w:val="left"/>
              <w:rPr>
                <w:rFonts w:ascii="Times New Roman" w:hAnsi="Times New Roman"/>
                <w:bCs/>
                <w:sz w:val="20"/>
                <w:szCs w:val="20"/>
              </w:rPr>
            </w:pPr>
            <w:r w:rsidRPr="00CA4D51">
              <w:rPr>
                <w:rFonts w:ascii="Times New Roman" w:hAnsi="Times New Roman"/>
                <w:bCs/>
                <w:sz w:val="20"/>
                <w:szCs w:val="20"/>
              </w:rPr>
              <w:t>If the field is present and UE supports measurementEnhancement-r16, the UE shall apply the enhanced intra-NR and inter-RAT EUTRAN RRM requirements to support high speed up to 500 km/h as specified in TS 38.133 [14].</w:t>
            </w:r>
          </w:p>
          <w:p w14:paraId="7E0816A9" w14:textId="77777777" w:rsidR="00CA4D51" w:rsidRPr="00CA4D51" w:rsidRDefault="00CA4D51" w:rsidP="00CA4D51">
            <w:pPr>
              <w:keepNext/>
              <w:keepLines/>
              <w:jc w:val="left"/>
              <w:rPr>
                <w:rFonts w:ascii="Times New Roman" w:hAnsi="Times New Roman"/>
                <w:bCs/>
                <w:sz w:val="20"/>
                <w:szCs w:val="20"/>
              </w:rPr>
            </w:pPr>
            <w:r w:rsidRPr="00CA4D51">
              <w:rPr>
                <w:rFonts w:ascii="Times New Roman" w:hAnsi="Times New Roman"/>
                <w:bCs/>
                <w:sz w:val="20"/>
                <w:szCs w:val="20"/>
              </w:rPr>
              <w:t>If the field is present and UE supports intraNR-MeasurementEnhancement-r16, the UE shall apply enhanced intra-NR RRM requirement to support high speed up to 500 km/h as specified in TS 38.133 [14].</w:t>
            </w:r>
          </w:p>
          <w:p w14:paraId="175A4F0D" w14:textId="77777777" w:rsidR="00CA4D51" w:rsidRPr="00CA4D51" w:rsidRDefault="00CA4D51" w:rsidP="00CA4D51">
            <w:pPr>
              <w:keepNext/>
              <w:keepLines/>
              <w:jc w:val="left"/>
              <w:rPr>
                <w:rFonts w:ascii="Times New Roman" w:hAnsi="Times New Roman"/>
                <w:bCs/>
                <w:sz w:val="20"/>
                <w:szCs w:val="20"/>
              </w:rPr>
            </w:pPr>
            <w:r w:rsidRPr="00CA4D51">
              <w:rPr>
                <w:rFonts w:ascii="Times New Roman" w:hAnsi="Times New Roman"/>
                <w:bCs/>
                <w:sz w:val="20"/>
                <w:szCs w:val="20"/>
              </w:rPr>
              <w:t>If the field is present and UE supports interRAT-MeasurementEnhancement-r16, the UE shall apply enhanced inter-RAT EUTRAN RRM requirement to support high speed up to 500 km/h as specified in TS 38.133 [14].</w:t>
            </w:r>
          </w:p>
          <w:p w14:paraId="49FA1BC4" w14:textId="7E9770B9" w:rsidR="007F5043" w:rsidRDefault="00CA4D51" w:rsidP="00CA4D51">
            <w:pPr>
              <w:spacing w:beforeLines="50" w:before="120" w:afterLines="50" w:after="120" w:line="300" w:lineRule="auto"/>
              <w:rPr>
                <w:rFonts w:ascii="Times New Roman" w:hAnsi="Times New Roman"/>
                <w:sz w:val="20"/>
                <w:szCs w:val="20"/>
                <w:lang w:val="sv-SE"/>
              </w:rPr>
            </w:pPr>
            <w:r w:rsidRPr="00CA4D51">
              <w:rPr>
                <w:rFonts w:ascii="Times New Roman" w:hAnsi="Times New Roman"/>
                <w:bCs/>
                <w:sz w:val="20"/>
                <w:szCs w:val="20"/>
              </w:rPr>
              <w:t>This parameter only applies to the serving frequency of SpCell.</w:t>
            </w:r>
          </w:p>
        </w:tc>
      </w:tr>
    </w:tbl>
    <w:p w14:paraId="1453E943" w14:textId="2EE6B178" w:rsidR="00872B11" w:rsidRDefault="00BC1D59" w:rsidP="00AF350C">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and </w:t>
      </w:r>
      <w:r w:rsidR="00C112CC">
        <w:rPr>
          <w:rFonts w:ascii="Times New Roman" w:hAnsi="Times New Roman"/>
          <w:sz w:val="20"/>
          <w:szCs w:val="20"/>
          <w:lang w:val="sv-SE"/>
        </w:rPr>
        <w:t>some limitations on the IE in intra-frequency measurement can also be found in TS 38.133</w:t>
      </w:r>
    </w:p>
    <w:tbl>
      <w:tblPr>
        <w:tblStyle w:val="aff7"/>
        <w:tblW w:w="0" w:type="auto"/>
        <w:tblLook w:val="04A0" w:firstRow="1" w:lastRow="0" w:firstColumn="1" w:lastColumn="0" w:noHBand="0" w:noVBand="1"/>
      </w:tblPr>
      <w:tblGrid>
        <w:gridCol w:w="9629"/>
      </w:tblGrid>
      <w:tr w:rsidR="00384C6F" w14:paraId="3AB31816" w14:textId="77777777" w:rsidTr="00384C6F">
        <w:tc>
          <w:tcPr>
            <w:tcW w:w="9629" w:type="dxa"/>
          </w:tcPr>
          <w:p w14:paraId="25F0618B" w14:textId="77777777" w:rsidR="00384C6F" w:rsidRPr="009C5807" w:rsidRDefault="00384C6F" w:rsidP="00384C6F">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84C6F" w:rsidRPr="009C5807" w14:paraId="791CD173" w14:textId="77777777" w:rsidTr="00D44CA1">
              <w:tc>
                <w:tcPr>
                  <w:tcW w:w="4620" w:type="dxa"/>
                  <w:tcBorders>
                    <w:top w:val="single" w:sz="4" w:space="0" w:color="auto"/>
                    <w:left w:val="single" w:sz="4" w:space="0" w:color="auto"/>
                    <w:bottom w:val="single" w:sz="4" w:space="0" w:color="auto"/>
                    <w:right w:val="single" w:sz="4" w:space="0" w:color="auto"/>
                  </w:tcBorders>
                  <w:hideMark/>
                </w:tcPr>
                <w:p w14:paraId="11DADADB" w14:textId="77777777" w:rsidR="00384C6F" w:rsidRPr="009C5807" w:rsidRDefault="00384C6F" w:rsidP="00384C6F">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40AB05E" w14:textId="77777777" w:rsidR="00384C6F" w:rsidRPr="009C5807" w:rsidRDefault="00384C6F" w:rsidP="00384C6F">
                  <w:pPr>
                    <w:pStyle w:val="TAH"/>
                  </w:pPr>
                  <w:r w:rsidRPr="009C5807">
                    <w:t>T</w:t>
                  </w:r>
                  <w:r w:rsidRPr="009C5807">
                    <w:rPr>
                      <w:vertAlign w:val="subscript"/>
                    </w:rPr>
                    <w:t>PSS/SSS_sync_intra</w:t>
                  </w:r>
                </w:p>
              </w:tc>
            </w:tr>
            <w:tr w:rsidR="00384C6F" w:rsidRPr="009C5807" w14:paraId="3C6D7C35" w14:textId="77777777" w:rsidTr="00D44CA1">
              <w:tc>
                <w:tcPr>
                  <w:tcW w:w="4620" w:type="dxa"/>
                  <w:tcBorders>
                    <w:top w:val="single" w:sz="4" w:space="0" w:color="auto"/>
                    <w:left w:val="single" w:sz="4" w:space="0" w:color="auto"/>
                    <w:bottom w:val="single" w:sz="4" w:space="0" w:color="auto"/>
                    <w:right w:val="single" w:sz="4" w:space="0" w:color="auto"/>
                  </w:tcBorders>
                  <w:hideMark/>
                </w:tcPr>
                <w:p w14:paraId="619C17AB" w14:textId="77777777" w:rsidR="00384C6F" w:rsidRPr="009C5807" w:rsidRDefault="00384C6F" w:rsidP="00384C6F">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44F4BB" w14:textId="77777777" w:rsidR="00384C6F" w:rsidRPr="009C5807" w:rsidRDefault="00384C6F" w:rsidP="00384C6F">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384C6F" w:rsidRPr="009C5807" w14:paraId="2A59D9FD" w14:textId="77777777" w:rsidTr="00D44CA1">
              <w:tc>
                <w:tcPr>
                  <w:tcW w:w="4620" w:type="dxa"/>
                  <w:tcBorders>
                    <w:top w:val="single" w:sz="4" w:space="0" w:color="auto"/>
                    <w:left w:val="single" w:sz="4" w:space="0" w:color="auto"/>
                    <w:bottom w:val="single" w:sz="4" w:space="0" w:color="auto"/>
                    <w:right w:val="single" w:sz="4" w:space="0" w:color="auto"/>
                  </w:tcBorders>
                  <w:hideMark/>
                </w:tcPr>
                <w:p w14:paraId="4F42C1AA" w14:textId="77777777" w:rsidR="00384C6F" w:rsidRPr="009C5807" w:rsidRDefault="00384C6F" w:rsidP="00384C6F">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0C6A61" w14:textId="77777777" w:rsidR="00384C6F" w:rsidRPr="009C5807" w:rsidRDefault="00384C6F" w:rsidP="00384C6F">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384C6F" w:rsidRPr="00C14182" w14:paraId="3C43F6FB" w14:textId="77777777" w:rsidTr="00D44CA1">
              <w:tc>
                <w:tcPr>
                  <w:tcW w:w="4620" w:type="dxa"/>
                  <w:tcBorders>
                    <w:top w:val="single" w:sz="4" w:space="0" w:color="auto"/>
                    <w:left w:val="single" w:sz="4" w:space="0" w:color="auto"/>
                    <w:bottom w:val="single" w:sz="4" w:space="0" w:color="auto"/>
                    <w:right w:val="single" w:sz="4" w:space="0" w:color="auto"/>
                  </w:tcBorders>
                  <w:hideMark/>
                </w:tcPr>
                <w:p w14:paraId="540C9514" w14:textId="77777777" w:rsidR="00384C6F" w:rsidRPr="009C5807" w:rsidRDefault="00384C6F" w:rsidP="00384C6F">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BFF5C3" w14:textId="77777777" w:rsidR="00384C6F" w:rsidRPr="007C55F6" w:rsidRDefault="00384C6F" w:rsidP="00384C6F">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384C6F" w:rsidRPr="009C5807" w14:paraId="58A0212D" w14:textId="77777777" w:rsidTr="00D44CA1">
              <w:tc>
                <w:tcPr>
                  <w:tcW w:w="9241" w:type="dxa"/>
                  <w:gridSpan w:val="2"/>
                  <w:tcBorders>
                    <w:top w:val="single" w:sz="4" w:space="0" w:color="auto"/>
                    <w:left w:val="single" w:sz="4" w:space="0" w:color="auto"/>
                    <w:bottom w:val="single" w:sz="4" w:space="0" w:color="auto"/>
                    <w:right w:val="single" w:sz="4" w:space="0" w:color="auto"/>
                  </w:tcBorders>
                  <w:hideMark/>
                </w:tcPr>
                <w:p w14:paraId="1666DD6B" w14:textId="77777777" w:rsidR="00384C6F" w:rsidRPr="00B343A0" w:rsidRDefault="00384C6F" w:rsidP="00384C6F">
                  <w:pPr>
                    <w:pStyle w:val="TAN"/>
                  </w:pPr>
                  <w:r w:rsidRPr="00B343A0">
                    <w:t>NOTE 1:</w:t>
                  </w:r>
                  <w:r w:rsidRPr="00B343A0">
                    <w:tab/>
                    <w:t>If different SMTC periodicities are configured for different cells, the SMTC period in the requirement is the one used by the cell being identified</w:t>
                  </w:r>
                </w:p>
                <w:p w14:paraId="03492160" w14:textId="77777777" w:rsidR="00384C6F" w:rsidRPr="00B343A0" w:rsidRDefault="00384C6F" w:rsidP="00384C6F">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279208A3" w14:textId="77777777" w:rsidR="00384C6F" w:rsidRDefault="00384C6F" w:rsidP="00384C6F">
                  <w:pPr>
                    <w:pStyle w:val="TAN"/>
                  </w:pPr>
                  <w:r w:rsidRPr="0094196A">
                    <w:rPr>
                      <w:highlight w:val="yellow"/>
                    </w:rPr>
                    <w:t xml:space="preserve">NOTE 3: </w:t>
                  </w:r>
                  <w:r w:rsidRPr="0094196A">
                    <w:rPr>
                      <w:highlight w:val="yellow"/>
                    </w:rPr>
                    <w:tab/>
                  </w:r>
                  <w:r w:rsidRPr="0094196A">
                    <w:rPr>
                      <w:rFonts w:eastAsia="Malgun Gothic"/>
                      <w:highlight w:val="yellow"/>
                      <w:lang w:val="en-US" w:eastAsia="zh-CN"/>
                    </w:rPr>
                    <w:t xml:space="preserve">When </w:t>
                  </w:r>
                  <w:r w:rsidRPr="0094196A">
                    <w:rPr>
                      <w:rFonts w:eastAsia="Malgun Gothic"/>
                      <w:i/>
                      <w:iCs/>
                      <w:highlight w:val="yellow"/>
                      <w:lang w:val="en-US" w:eastAsia="zh-CN"/>
                    </w:rPr>
                    <w:t>highSpeedMeasFlag-r16</w:t>
                  </w:r>
                  <w:r w:rsidRPr="0094196A">
                    <w:rPr>
                      <w:rFonts w:eastAsia="Malgun Gothic"/>
                      <w:highlight w:val="yellow"/>
                      <w:lang w:val="en-US" w:eastAsia="zh-CN"/>
                    </w:rPr>
                    <w:t xml:space="preserve"> is configured, the requirements apply only to </w:t>
                  </w:r>
                  <w:r w:rsidRPr="0094196A">
                    <w:rPr>
                      <w:highlight w:val="yellow"/>
                    </w:rPr>
                    <w:t xml:space="preserve">UE supporting either </w:t>
                  </w:r>
                  <w:r w:rsidRPr="0094196A">
                    <w:rPr>
                      <w:i/>
                      <w:iCs/>
                      <w:highlight w:val="yellow"/>
                    </w:rPr>
                    <w:t xml:space="preserve">measurementEnhancement-r16 </w:t>
                  </w:r>
                  <w:r w:rsidRPr="0094196A">
                    <w:rPr>
                      <w:highlight w:val="yellow"/>
                    </w:rPr>
                    <w:t>or</w:t>
                  </w:r>
                  <w:r w:rsidRPr="0094196A">
                    <w:rPr>
                      <w:i/>
                      <w:iCs/>
                      <w:highlight w:val="yellow"/>
                    </w:rPr>
                    <w:t xml:space="preserve"> intraNR-</w:t>
                  </w:r>
                  <w:r w:rsidRPr="0094196A">
                    <w:rPr>
                      <w:i/>
                      <w:iCs/>
                      <w:highlight w:val="yellow"/>
                      <w:lang w:val="en-US"/>
                    </w:rPr>
                    <w:t>M</w:t>
                  </w:r>
                  <w:r w:rsidRPr="0094196A">
                    <w:rPr>
                      <w:i/>
                      <w:iCs/>
                      <w:highlight w:val="yellow"/>
                    </w:rPr>
                    <w:t>easurementEnhancement-r16</w:t>
                  </w:r>
                  <w:r w:rsidRPr="0094196A">
                    <w:rPr>
                      <w:highlight w:val="yellow"/>
                    </w:rPr>
                    <w:t xml:space="preserve"> on </w:t>
                  </w:r>
                  <w:r w:rsidRPr="0094196A">
                    <w:rPr>
                      <w:rFonts w:eastAsia="Malgun Gothic"/>
                      <w:highlight w:val="yellow"/>
                      <w:lang w:val="en-US" w:eastAsia="zh-CN"/>
                    </w:rPr>
                    <w:t>measurements of the primary component carrier and do not apply to measurements of a secondary component carrier with active SCell</w:t>
                  </w:r>
                  <w:r w:rsidRPr="0094196A">
                    <w:rPr>
                      <w:highlight w:val="yellow"/>
                    </w:rPr>
                    <w:t>.</w:t>
                  </w:r>
                </w:p>
                <w:p w14:paraId="286227DD" w14:textId="77777777" w:rsidR="00384C6F" w:rsidRPr="009C5807" w:rsidRDefault="00384C6F" w:rsidP="00384C6F">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41D59B49" w14:textId="77777777" w:rsidR="00384C6F" w:rsidRPr="00384C6F" w:rsidRDefault="00384C6F" w:rsidP="00AF350C">
            <w:pPr>
              <w:spacing w:beforeLines="50" w:before="120" w:afterLines="50" w:after="120" w:line="300" w:lineRule="auto"/>
              <w:rPr>
                <w:rFonts w:ascii="Times New Roman" w:hAnsi="Times New Roman"/>
                <w:sz w:val="20"/>
                <w:szCs w:val="20"/>
              </w:rPr>
            </w:pPr>
          </w:p>
        </w:tc>
      </w:tr>
    </w:tbl>
    <w:p w14:paraId="66547D00" w14:textId="6FDD019F" w:rsidR="00FE7CE4" w:rsidRDefault="00FE7CE4" w:rsidP="00FE7CE4">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From this, the same configuration issue on CA enhancement intra-frequency measurements pointed out by RAN2 </w:t>
      </w:r>
      <w:r w:rsidR="00A6382B">
        <w:rPr>
          <w:rFonts w:ascii="Times New Roman" w:hAnsi="Times New Roman"/>
          <w:sz w:val="20"/>
          <w:szCs w:val="20"/>
          <w:lang w:val="sv-SE"/>
        </w:rPr>
        <w:t xml:space="preserve">in FR2 HST </w:t>
      </w:r>
      <w:r>
        <w:rPr>
          <w:rFonts w:ascii="Times New Roman" w:hAnsi="Times New Roman"/>
          <w:sz w:val="20"/>
          <w:szCs w:val="20"/>
          <w:lang w:val="sv-SE"/>
        </w:rPr>
        <w:t xml:space="preserve">wont arise in FR1 HST. </w:t>
      </w:r>
    </w:p>
    <w:p w14:paraId="28B168C9" w14:textId="0B740ADB" w:rsidR="00BF623C" w:rsidRDefault="00FE7CE4" w:rsidP="00B123EF">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BTB</w:t>
      </w:r>
      <w:r w:rsidR="00B23172">
        <w:rPr>
          <w:rFonts w:ascii="Times New Roman" w:hAnsi="Times New Roman"/>
          <w:sz w:val="20"/>
          <w:szCs w:val="20"/>
          <w:lang w:val="sv-SE"/>
        </w:rPr>
        <w:t>,</w:t>
      </w:r>
      <w:r w:rsidR="00BF623C">
        <w:rPr>
          <w:rFonts w:ascii="Times New Roman" w:hAnsi="Times New Roman"/>
          <w:sz w:val="20"/>
          <w:szCs w:val="20"/>
          <w:lang w:val="sv-SE"/>
        </w:rPr>
        <w:t xml:space="preserve"> </w:t>
      </w:r>
      <w:r w:rsidR="00484E55">
        <w:rPr>
          <w:rFonts w:ascii="Times New Roman" w:hAnsi="Times New Roman"/>
          <w:sz w:val="20"/>
          <w:szCs w:val="20"/>
          <w:lang w:val="sv-SE"/>
        </w:rPr>
        <w:t xml:space="preserve">the </w:t>
      </w:r>
      <w:r w:rsidR="00B23172">
        <w:rPr>
          <w:rFonts w:ascii="Times New Roman" w:hAnsi="Times New Roman"/>
          <w:sz w:val="20"/>
          <w:szCs w:val="20"/>
          <w:lang w:val="sv-SE"/>
        </w:rPr>
        <w:t>following</w:t>
      </w:r>
      <w:r w:rsidR="00484E55">
        <w:rPr>
          <w:rFonts w:ascii="Times New Roman" w:hAnsi="Times New Roman"/>
          <w:sz w:val="20"/>
          <w:szCs w:val="20"/>
          <w:lang w:val="sv-SE"/>
        </w:rPr>
        <w:t xml:space="preserve"> </w:t>
      </w:r>
      <w:r>
        <w:rPr>
          <w:rFonts w:ascii="Times New Roman" w:hAnsi="Times New Roman"/>
          <w:sz w:val="20"/>
          <w:szCs w:val="20"/>
          <w:lang w:val="sv-SE"/>
        </w:rPr>
        <w:t xml:space="preserve">agreement on </w:t>
      </w:r>
      <w:r w:rsidR="003F7E20" w:rsidRPr="003F7E20">
        <w:rPr>
          <w:rFonts w:ascii="Times New Roman" w:hAnsi="Times New Roman"/>
          <w:sz w:val="20"/>
          <w:szCs w:val="20"/>
          <w:lang w:val="sv-SE"/>
        </w:rPr>
        <w:t>measurement</w:t>
      </w:r>
      <w:r w:rsidR="00B23172">
        <w:rPr>
          <w:rFonts w:ascii="Times New Roman" w:hAnsi="Times New Roman"/>
          <w:sz w:val="20"/>
          <w:szCs w:val="20"/>
          <w:lang w:val="sv-SE"/>
        </w:rPr>
        <w:t>s</w:t>
      </w:r>
      <w:r w:rsidR="003F7E20" w:rsidRPr="003F7E20">
        <w:rPr>
          <w:rFonts w:ascii="Times New Roman" w:hAnsi="Times New Roman"/>
          <w:sz w:val="20"/>
          <w:szCs w:val="20"/>
          <w:lang w:val="sv-SE"/>
        </w:rPr>
        <w:t xml:space="preserve"> accuracy for SCells when highSpeedMeasCA-Scell-r17 is configured</w:t>
      </w:r>
      <w:r w:rsidR="00B23172">
        <w:rPr>
          <w:rFonts w:ascii="Times New Roman" w:hAnsi="Times New Roman"/>
          <w:sz w:val="20"/>
          <w:szCs w:val="20"/>
          <w:lang w:val="sv-SE"/>
        </w:rPr>
        <w:t xml:space="preserve"> was achieved based on their previous discussions.</w:t>
      </w:r>
    </w:p>
    <w:tbl>
      <w:tblPr>
        <w:tblStyle w:val="aff7"/>
        <w:tblW w:w="0" w:type="auto"/>
        <w:tblLook w:val="04A0" w:firstRow="1" w:lastRow="0" w:firstColumn="1" w:lastColumn="0" w:noHBand="0" w:noVBand="1"/>
      </w:tblPr>
      <w:tblGrid>
        <w:gridCol w:w="9629"/>
      </w:tblGrid>
      <w:tr w:rsidR="00B23172" w14:paraId="720AC6CE" w14:textId="77777777" w:rsidTr="00B23172">
        <w:tc>
          <w:tcPr>
            <w:tcW w:w="9629" w:type="dxa"/>
          </w:tcPr>
          <w:p w14:paraId="1AE246BE" w14:textId="77777777" w:rsidR="00B23172" w:rsidRPr="00247EA7" w:rsidRDefault="00247EA7" w:rsidP="00247EA7">
            <w:pPr>
              <w:pStyle w:val="TAL"/>
              <w:rPr>
                <w:rFonts w:ascii="Times New Roman" w:hAnsi="Times New Roman"/>
                <w:b/>
                <w:bCs/>
                <w:iCs/>
                <w:sz w:val="20"/>
              </w:rPr>
            </w:pPr>
            <w:r w:rsidRPr="00247EA7">
              <w:rPr>
                <w:rFonts w:ascii="Times New Roman" w:hAnsi="Times New Roman"/>
                <w:b/>
                <w:bCs/>
                <w:iCs/>
                <w:sz w:val="20"/>
              </w:rPr>
              <w:t>R4-2210607</w:t>
            </w:r>
            <w:r w:rsidRPr="00247EA7">
              <w:rPr>
                <w:rFonts w:ascii="Times New Roman" w:hAnsi="Times New Roman"/>
                <w:b/>
                <w:bCs/>
                <w:iCs/>
                <w:sz w:val="20"/>
              </w:rPr>
              <w:tab/>
              <w:t>WF on RRM for FR1 HST</w:t>
            </w:r>
          </w:p>
          <w:p w14:paraId="59633032" w14:textId="77777777" w:rsidR="00E16355" w:rsidRPr="00E16355" w:rsidRDefault="00E16355" w:rsidP="00E16355">
            <w:pPr>
              <w:pStyle w:val="2"/>
              <w:numPr>
                <w:ilvl w:val="1"/>
                <w:numId w:val="0"/>
              </w:numPr>
              <w:tabs>
                <w:tab w:val="num" w:pos="576"/>
              </w:tabs>
              <w:ind w:left="576" w:hanging="576"/>
              <w:outlineLvl w:val="1"/>
              <w:rPr>
                <w:rFonts w:ascii="Times New Roman" w:hAnsi="Times New Roman"/>
                <w:b/>
                <w:sz w:val="20"/>
                <w:lang w:eastAsia="zh-CN"/>
              </w:rPr>
            </w:pPr>
            <w:r w:rsidRPr="00E16355">
              <w:rPr>
                <w:rFonts w:ascii="Times New Roman" w:hAnsi="Times New Roman"/>
                <w:b/>
                <w:sz w:val="20"/>
              </w:rPr>
              <w:t>Sub-topic 2-4 measurement accuracy</w:t>
            </w:r>
          </w:p>
          <w:p w14:paraId="4D3CDF88" w14:textId="77777777" w:rsidR="00E16355" w:rsidRPr="00E16355" w:rsidRDefault="00E16355" w:rsidP="00E16355">
            <w:pPr>
              <w:rPr>
                <w:rFonts w:ascii="Times New Roman" w:hAnsi="Times New Roman"/>
                <w:b/>
                <w:sz w:val="20"/>
                <w:szCs w:val="20"/>
                <w:u w:val="single"/>
                <w:lang w:eastAsia="ko-KR"/>
              </w:rPr>
            </w:pPr>
            <w:r w:rsidRPr="00E16355">
              <w:rPr>
                <w:rFonts w:ascii="Times New Roman" w:hAnsi="Times New Roman"/>
                <w:b/>
                <w:sz w:val="20"/>
                <w:szCs w:val="20"/>
                <w:u w:val="single"/>
                <w:lang w:eastAsia="ko-KR"/>
              </w:rPr>
              <w:t xml:space="preserve">Issue 2-4-1: </w:t>
            </w:r>
            <w:r w:rsidRPr="00E16355">
              <w:rPr>
                <w:rFonts w:ascii="Times New Roman" w:hAnsi="Times New Roman"/>
                <w:b/>
                <w:sz w:val="20"/>
                <w:szCs w:val="20"/>
                <w:u w:val="single"/>
              </w:rPr>
              <w:t>measurement</w:t>
            </w:r>
            <w:r w:rsidRPr="00E16355">
              <w:rPr>
                <w:rFonts w:ascii="Times New Roman" w:hAnsi="Times New Roman"/>
                <w:b/>
                <w:sz w:val="20"/>
                <w:szCs w:val="20"/>
                <w:u w:val="single"/>
                <w:lang w:eastAsia="ko-KR"/>
              </w:rPr>
              <w:t xml:space="preserve"> </w:t>
            </w:r>
            <w:r w:rsidRPr="00E16355">
              <w:rPr>
                <w:rFonts w:ascii="Times New Roman" w:hAnsi="Times New Roman"/>
                <w:b/>
                <w:sz w:val="20"/>
                <w:szCs w:val="20"/>
                <w:u w:val="single"/>
              </w:rPr>
              <w:t>accuracy for SCells when highSpeedMeasCA-Scell-r17 is configured</w:t>
            </w:r>
          </w:p>
          <w:p w14:paraId="3358376E" w14:textId="77777777" w:rsidR="00E16355" w:rsidRPr="00E16355" w:rsidRDefault="00E16355" w:rsidP="00E16355">
            <w:pPr>
              <w:spacing w:afterLines="50" w:after="120"/>
              <w:rPr>
                <w:rFonts w:ascii="Times New Roman" w:hAnsi="Times New Roman"/>
                <w:sz w:val="20"/>
                <w:szCs w:val="20"/>
              </w:rPr>
            </w:pPr>
            <w:r w:rsidRPr="00E16355">
              <w:rPr>
                <w:rFonts w:ascii="Times New Roman" w:hAnsi="Times New Roman"/>
                <w:sz w:val="20"/>
                <w:szCs w:val="20"/>
              </w:rPr>
              <w:t>Agreements in 1</w:t>
            </w:r>
            <w:r w:rsidRPr="00E16355">
              <w:rPr>
                <w:rFonts w:ascii="Times New Roman" w:hAnsi="Times New Roman"/>
                <w:sz w:val="20"/>
                <w:szCs w:val="20"/>
                <w:vertAlign w:val="superscript"/>
              </w:rPr>
              <w:t>st</w:t>
            </w:r>
            <w:r w:rsidRPr="00E16355">
              <w:rPr>
                <w:rFonts w:ascii="Times New Roman" w:hAnsi="Times New Roman"/>
                <w:sz w:val="20"/>
                <w:szCs w:val="20"/>
              </w:rPr>
              <w:t xml:space="preserve"> round:</w:t>
            </w:r>
          </w:p>
          <w:p w14:paraId="5A533453" w14:textId="77777777" w:rsidR="00E16355" w:rsidRPr="00E16355" w:rsidRDefault="00E16355" w:rsidP="00E16355">
            <w:pPr>
              <w:pStyle w:val="aff8"/>
              <w:numPr>
                <w:ilvl w:val="0"/>
                <w:numId w:val="26"/>
              </w:numPr>
              <w:ind w:firstLineChars="0"/>
              <w:rPr>
                <w:rFonts w:eastAsia="等线"/>
                <w:iCs/>
                <w:lang w:eastAsia="zh-CN"/>
              </w:rPr>
            </w:pPr>
            <w:r w:rsidRPr="00E16355">
              <w:rPr>
                <w:rFonts w:eastAsia="等线"/>
                <w:iCs/>
                <w:lang w:eastAsia="zh-CN"/>
              </w:rPr>
              <w:t xml:space="preserve">reuse the Rel-16 HST SS-SINR measurement accuracy requirement for Rel-17 HST Scells </w:t>
            </w:r>
          </w:p>
          <w:p w14:paraId="1673C2F4" w14:textId="3112BB73" w:rsidR="00247EA7" w:rsidRPr="00E16355" w:rsidRDefault="00E16355" w:rsidP="00E16355">
            <w:pPr>
              <w:pStyle w:val="aff8"/>
              <w:numPr>
                <w:ilvl w:val="0"/>
                <w:numId w:val="26"/>
              </w:numPr>
              <w:ind w:firstLineChars="0"/>
              <w:rPr>
                <w:rFonts w:eastAsia="等线"/>
                <w:iCs/>
                <w:lang w:eastAsia="zh-CN"/>
              </w:rPr>
            </w:pPr>
            <w:r w:rsidRPr="00E16355">
              <w:rPr>
                <w:rFonts w:eastAsia="等线"/>
                <w:iCs/>
                <w:lang w:eastAsia="zh-CN"/>
              </w:rPr>
              <w:t>legacy SS-RSRP and SS-RSRQ requirements are applied for Rel-17 HST Scells</w:t>
            </w:r>
          </w:p>
        </w:tc>
      </w:tr>
    </w:tbl>
    <w:p w14:paraId="053F4015" w14:textId="216FB265" w:rsidR="00BF623C" w:rsidRPr="00484E55" w:rsidRDefault="00BF623C" w:rsidP="00B123EF">
      <w:pPr>
        <w:spacing w:beforeLines="50" w:before="120" w:afterLines="50" w:after="120" w:line="300" w:lineRule="auto"/>
        <w:rPr>
          <w:rFonts w:ascii="Times New Roman" w:hAnsi="Times New Roman"/>
          <w:b/>
          <w:sz w:val="20"/>
          <w:szCs w:val="20"/>
          <w:lang w:val="sv-SE"/>
        </w:rPr>
      </w:pPr>
      <w:r w:rsidRPr="00484E55">
        <w:rPr>
          <w:rFonts w:ascii="Times New Roman" w:hAnsi="Times New Roman"/>
          <w:b/>
          <w:sz w:val="20"/>
          <w:szCs w:val="20"/>
          <w:lang w:val="sv-SE"/>
        </w:rPr>
        <w:t>Observation</w:t>
      </w:r>
      <w:r w:rsidR="00484E55" w:rsidRPr="00484E55">
        <w:rPr>
          <w:rFonts w:ascii="Times New Roman" w:hAnsi="Times New Roman"/>
          <w:b/>
          <w:sz w:val="20"/>
          <w:szCs w:val="20"/>
          <w:lang w:val="sv-SE"/>
        </w:rPr>
        <w:t xml:space="preserve"> 1</w:t>
      </w:r>
      <w:r w:rsidRPr="00484E55">
        <w:rPr>
          <w:rFonts w:ascii="Times New Roman" w:hAnsi="Times New Roman"/>
          <w:b/>
          <w:sz w:val="20"/>
          <w:szCs w:val="20"/>
          <w:lang w:val="sv-SE"/>
        </w:rPr>
        <w:t xml:space="preserve">: </w:t>
      </w:r>
      <w:r w:rsidR="00484E55" w:rsidRPr="00484E55">
        <w:rPr>
          <w:rFonts w:ascii="Times New Roman" w:hAnsi="Times New Roman"/>
          <w:b/>
          <w:sz w:val="20"/>
          <w:szCs w:val="20"/>
          <w:lang w:val="sv-SE"/>
        </w:rPr>
        <w:t>The specific signalling highSpeedMeasCA-Scell was introduced for CA enhancement intra-frequency measurements in FR1 HST.</w:t>
      </w:r>
    </w:p>
    <w:p w14:paraId="551B9CF0" w14:textId="2B53C849" w:rsidR="00484E55" w:rsidRDefault="00484E55" w:rsidP="00484E55">
      <w:pPr>
        <w:spacing w:beforeLines="50" w:before="120" w:afterLines="50" w:after="120" w:line="300" w:lineRule="auto"/>
        <w:rPr>
          <w:rFonts w:ascii="Times New Roman" w:hAnsi="Times New Roman"/>
          <w:b/>
          <w:sz w:val="20"/>
          <w:szCs w:val="20"/>
          <w:lang w:val="sv-SE"/>
        </w:rPr>
      </w:pPr>
      <w:r w:rsidRPr="00484E55">
        <w:rPr>
          <w:rFonts w:ascii="Times New Roman" w:hAnsi="Times New Roman"/>
          <w:b/>
          <w:sz w:val="20"/>
          <w:szCs w:val="20"/>
          <w:lang w:val="sv-SE"/>
        </w:rPr>
        <w:t xml:space="preserve">Observation 2: The </w:t>
      </w:r>
      <w:r w:rsidR="00FE7CE4">
        <w:rPr>
          <w:rFonts w:ascii="Times New Roman" w:hAnsi="Times New Roman"/>
          <w:b/>
          <w:sz w:val="20"/>
          <w:szCs w:val="20"/>
          <w:lang w:val="sv-SE"/>
        </w:rPr>
        <w:t>parameter</w:t>
      </w:r>
      <w:r w:rsidRPr="00484E55">
        <w:rPr>
          <w:rFonts w:ascii="Times New Roman" w:hAnsi="Times New Roman"/>
          <w:b/>
          <w:sz w:val="20"/>
          <w:szCs w:val="20"/>
          <w:lang w:val="sv-SE"/>
        </w:rPr>
        <w:t xml:space="preserve"> highSpeedMeasFlag is only indicated to apply to the serving frequency of SpCell in FR1 HST</w:t>
      </w:r>
    </w:p>
    <w:p w14:paraId="4837683E" w14:textId="3ACF128A" w:rsidR="004F4358" w:rsidRPr="004F4358" w:rsidRDefault="004F4358" w:rsidP="004F4358">
      <w:pPr>
        <w:pStyle w:val="2"/>
        <w:rPr>
          <w:rFonts w:ascii="Times New Roman" w:hAnsi="Times New Roman"/>
        </w:rPr>
      </w:pPr>
      <w:r w:rsidRPr="00A039D4">
        <w:rPr>
          <w:rFonts w:ascii="Times New Roman" w:hAnsi="Times New Roman"/>
        </w:rPr>
        <w:t>2.</w:t>
      </w:r>
      <w:r>
        <w:rPr>
          <w:rFonts w:ascii="Times New Roman" w:hAnsi="Times New Roman"/>
        </w:rPr>
        <w:t>2</w:t>
      </w:r>
      <w:r w:rsidRPr="00A039D4">
        <w:rPr>
          <w:rFonts w:ascii="Times New Roman" w:hAnsi="Times New Roman"/>
        </w:rPr>
        <w:t xml:space="preserve"> The IE</w:t>
      </w:r>
      <w:r>
        <w:rPr>
          <w:rFonts w:ascii="Times New Roman" w:hAnsi="Times New Roman"/>
        </w:rPr>
        <w:t>s</w:t>
      </w:r>
      <w:r w:rsidRPr="00A039D4">
        <w:rPr>
          <w:rFonts w:ascii="Times New Roman" w:hAnsi="Times New Roman"/>
        </w:rPr>
        <w:t xml:space="preserve"> used for intra-frequency CA measurement in FR</w:t>
      </w:r>
      <w:r>
        <w:rPr>
          <w:rFonts w:ascii="Times New Roman" w:hAnsi="Times New Roman"/>
        </w:rPr>
        <w:t>2</w:t>
      </w:r>
      <w:r w:rsidRPr="00A039D4">
        <w:rPr>
          <w:rFonts w:ascii="Times New Roman" w:hAnsi="Times New Roman"/>
        </w:rPr>
        <w:t xml:space="preserve"> HST</w:t>
      </w:r>
    </w:p>
    <w:p w14:paraId="570B1C27" w14:textId="629158BE" w:rsidR="0007110F" w:rsidRDefault="0077615C" w:rsidP="0007110F">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I</w:t>
      </w:r>
      <w:r w:rsidR="00B123EF">
        <w:rPr>
          <w:rFonts w:ascii="Times New Roman" w:hAnsi="Times New Roman"/>
          <w:sz w:val="20"/>
          <w:szCs w:val="20"/>
          <w:lang w:val="sv-SE"/>
        </w:rPr>
        <w:t xml:space="preserve">n FR2 HST, the story becomes different, since RAN2 agreed </w:t>
      </w:r>
      <w:r w:rsidR="00B123EF" w:rsidRPr="00B123EF">
        <w:rPr>
          <w:rFonts w:ascii="Times New Roman" w:hAnsi="Times New Roman"/>
          <w:sz w:val="20"/>
          <w:szCs w:val="20"/>
          <w:lang w:val="sv-SE"/>
        </w:rPr>
        <w:t>to use the existing RRC configuration parameter highSpeedMeasFlagFR2 in serving c</w:t>
      </w:r>
      <w:r w:rsidR="00B123EF">
        <w:rPr>
          <w:rFonts w:ascii="Times New Roman" w:hAnsi="Times New Roman"/>
          <w:sz w:val="20"/>
          <w:szCs w:val="20"/>
          <w:lang w:val="sv-SE"/>
        </w:rPr>
        <w:t xml:space="preserve">ell configuration of each SCell. </w:t>
      </w:r>
      <w:r w:rsidR="0007110F" w:rsidRPr="00B57396">
        <w:rPr>
          <w:rFonts w:ascii="Times New Roman" w:hAnsi="Times New Roman"/>
          <w:sz w:val="20"/>
          <w:szCs w:val="20"/>
          <w:lang w:val="sv-SE"/>
        </w:rPr>
        <w:t xml:space="preserve">The highSpeedMeasFlagFR2 </w:t>
      </w:r>
      <w:r w:rsidR="0007110F">
        <w:rPr>
          <w:rFonts w:ascii="Times New Roman" w:hAnsi="Times New Roman"/>
          <w:sz w:val="20"/>
          <w:szCs w:val="20"/>
          <w:lang w:val="sv-SE"/>
        </w:rPr>
        <w:t>was introduced in Rel-17 FR2 HST, and the definition of the IE is copied as below</w:t>
      </w:r>
    </w:p>
    <w:tbl>
      <w:tblPr>
        <w:tblStyle w:val="aff7"/>
        <w:tblW w:w="0" w:type="auto"/>
        <w:tblLook w:val="04A0" w:firstRow="1" w:lastRow="0" w:firstColumn="1" w:lastColumn="0" w:noHBand="0" w:noVBand="1"/>
      </w:tblPr>
      <w:tblGrid>
        <w:gridCol w:w="9629"/>
      </w:tblGrid>
      <w:tr w:rsidR="0007110F" w14:paraId="1630B6FB" w14:textId="77777777" w:rsidTr="00D44CA1">
        <w:tc>
          <w:tcPr>
            <w:tcW w:w="9629" w:type="dxa"/>
          </w:tcPr>
          <w:p w14:paraId="6043DF6E" w14:textId="77777777" w:rsidR="0007110F" w:rsidRPr="00FF4867" w:rsidRDefault="0007110F" w:rsidP="00D44CA1">
            <w:pPr>
              <w:pStyle w:val="TAL"/>
              <w:rPr>
                <w:b/>
                <w:bCs/>
                <w:i/>
                <w:iCs/>
              </w:rPr>
            </w:pPr>
            <w:r w:rsidRPr="00FF4867">
              <w:rPr>
                <w:b/>
                <w:bCs/>
                <w:i/>
                <w:iCs/>
              </w:rPr>
              <w:lastRenderedPageBreak/>
              <w:t>highSpeedMeasFlagFR2</w:t>
            </w:r>
          </w:p>
          <w:p w14:paraId="26DF61F1" w14:textId="77777777" w:rsidR="0007110F" w:rsidRPr="00FF4867" w:rsidRDefault="0007110F" w:rsidP="002E723E">
            <w:pPr>
              <w:pStyle w:val="TAL"/>
              <w:spacing w:after="0"/>
              <w:rPr>
                <w:lang w:eastAsia="zh-CN"/>
              </w:rPr>
            </w:pPr>
            <w:r w:rsidRPr="00FF4867">
              <w:rPr>
                <w:lang w:eastAsia="zh-CN"/>
              </w:rPr>
              <w:t xml:space="preserve">If the field is present and UE supports </w:t>
            </w:r>
            <w:r w:rsidRPr="002E723E">
              <w:rPr>
                <w:lang w:eastAsia="zh-CN"/>
              </w:rPr>
              <w:t>ue-PowerClass-v1700</w:t>
            </w:r>
            <w:r w:rsidRPr="00FF4867">
              <w:rPr>
                <w:lang w:eastAsia="zh-CN"/>
              </w:rPr>
              <w:t xml:space="preserve"> set to </w:t>
            </w:r>
            <w:r w:rsidRPr="002E723E">
              <w:rPr>
                <w:lang w:eastAsia="zh-CN"/>
              </w:rPr>
              <w:t>pc6</w:t>
            </w:r>
            <w:r w:rsidRPr="00FF4867">
              <w:rPr>
                <w:lang w:eastAsia="zh-CN"/>
              </w:rPr>
              <w:t>, the UE shall apply enhanced intra-frequency RRM requirement to the serving frequency of SpCell to support high speed up to 350 km/h for FR2 as specified in TS 38.133 [14].</w:t>
            </w:r>
          </w:p>
          <w:p w14:paraId="62BD325D" w14:textId="77777777" w:rsidR="0007110F" w:rsidRPr="00FF4867" w:rsidRDefault="0007110F" w:rsidP="00D44CA1">
            <w:pPr>
              <w:pStyle w:val="TAL"/>
              <w:spacing w:after="0"/>
              <w:rPr>
                <w:lang w:eastAsia="zh-CN"/>
              </w:rPr>
            </w:pPr>
            <w:r w:rsidRPr="00FF4867">
              <w:rPr>
                <w:lang w:eastAsia="zh-CN"/>
              </w:rPr>
              <w:t>If the field is present and the UE supports enhanced inter-frequency RRM requirements for FR2 HST in RRC_IDLE and RRC_INACTIVE, the UE shall apply enhanced inter-frequency RRM requirement to support high speed up to 350 km/h for FR2 as specified in TS 38.133 [14] in RRC_IDLE and RRC_INACTIVE.</w:t>
            </w:r>
          </w:p>
          <w:p w14:paraId="0F42157F" w14:textId="77777777" w:rsidR="0007110F" w:rsidRPr="00FF4867" w:rsidRDefault="0007110F" w:rsidP="00D44CA1">
            <w:pPr>
              <w:pStyle w:val="TAL"/>
              <w:spacing w:after="0"/>
              <w:rPr>
                <w:lang w:eastAsia="zh-CN"/>
              </w:rPr>
            </w:pPr>
            <w:r w:rsidRPr="00FF4867">
              <w:rPr>
                <w:lang w:eastAsia="zh-CN"/>
              </w:rPr>
              <w:t>If the field is present for SpCell and the UE supports</w:t>
            </w:r>
            <w:r w:rsidRPr="00FF4867">
              <w:rPr>
                <w:i/>
                <w:lang w:eastAsia="zh-CN"/>
              </w:rPr>
              <w:t xml:space="preserve"> measEnhCAInterFreqFR2-r18</w:t>
            </w:r>
            <w:r w:rsidRPr="00FF4867">
              <w:rPr>
                <w:lang w:eastAsia="zh-CN"/>
              </w:rPr>
              <w:t>, the UE shall apply enhanced inter-frequency RRM requirement to support high speed up to 350 km/h for FR2 as specified in TS 38.133 [14] in RRC_CONNECTED.</w:t>
            </w:r>
          </w:p>
          <w:p w14:paraId="1A2CEC15" w14:textId="77777777" w:rsidR="0007110F" w:rsidRPr="00FF4867" w:rsidRDefault="0007110F" w:rsidP="00D44CA1">
            <w:pPr>
              <w:pStyle w:val="TAL"/>
              <w:spacing w:after="0"/>
              <w:rPr>
                <w:lang w:eastAsia="zh-CN"/>
              </w:rPr>
            </w:pPr>
            <w:r w:rsidRPr="00FF4867">
              <w:rPr>
                <w:lang w:eastAsia="zh-CN"/>
              </w:rPr>
              <w:t xml:space="preserve">If the field is present for SCell(s) and and the UE supports </w:t>
            </w:r>
            <w:r w:rsidRPr="00FF4867">
              <w:rPr>
                <w:i/>
                <w:lang w:eastAsia="zh-CN"/>
              </w:rPr>
              <w:t xml:space="preserve">measEnhCAInterFreqFR2-r18, </w:t>
            </w:r>
            <w:r w:rsidRPr="00FF4867">
              <w:rPr>
                <w:lang w:eastAsia="zh-CN"/>
              </w:rPr>
              <w:t>the UE shall apply enhanced intra-frequency RRM requirements to the serving frequency of the corresponding SCell to support high speed up to 350 km/h for FR2 as specified in TS 38.133 [14] in RRC_CONNECTED.</w:t>
            </w:r>
          </w:p>
          <w:p w14:paraId="48699973" w14:textId="77777777" w:rsidR="0007110F" w:rsidRDefault="0007110F" w:rsidP="00D44CA1">
            <w:pPr>
              <w:spacing w:after="0"/>
              <w:rPr>
                <w:rFonts w:ascii="Times New Roman" w:hAnsi="Times New Roman"/>
                <w:sz w:val="20"/>
                <w:szCs w:val="20"/>
                <w:lang w:val="sv-SE"/>
              </w:rPr>
            </w:pPr>
            <w:r w:rsidRPr="007C5A57">
              <w:rPr>
                <w:rFonts w:ascii="Arial" w:eastAsia="宋体" w:hAnsi="Arial"/>
                <w:i/>
                <w:sz w:val="18"/>
                <w:szCs w:val="20"/>
                <w:lang w:val="x-none"/>
              </w:rPr>
              <w:t>The field value, set1 or set2, is applied as specified in TS38.133 [14].</w:t>
            </w:r>
          </w:p>
        </w:tc>
      </w:tr>
    </w:tbl>
    <w:p w14:paraId="63108315" w14:textId="0489FB3E" w:rsidR="002C0741" w:rsidRDefault="002F71E4" w:rsidP="007E0CC0">
      <w:pPr>
        <w:spacing w:beforeLines="50" w:before="120" w:afterLines="50" w:after="120" w:line="300" w:lineRule="auto"/>
        <w:rPr>
          <w:rFonts w:ascii="Times New Roman" w:hAnsi="Times New Roman"/>
          <w:sz w:val="20"/>
          <w:szCs w:val="20"/>
        </w:rPr>
      </w:pPr>
      <w:r>
        <w:rPr>
          <w:rFonts w:ascii="Times New Roman" w:hAnsi="Times New Roman"/>
          <w:sz w:val="20"/>
          <w:szCs w:val="20"/>
        </w:rPr>
        <w:t>S</w:t>
      </w:r>
      <w:r>
        <w:rPr>
          <w:rFonts w:ascii="Times New Roman" w:hAnsi="Times New Roman" w:hint="eastAsia"/>
          <w:sz w:val="20"/>
          <w:szCs w:val="20"/>
        </w:rPr>
        <w:t>i</w:t>
      </w:r>
      <w:r>
        <w:rPr>
          <w:rFonts w:ascii="Times New Roman" w:hAnsi="Times New Roman"/>
          <w:sz w:val="20"/>
          <w:szCs w:val="20"/>
        </w:rPr>
        <w:t xml:space="preserve">nce </w:t>
      </w:r>
      <w:r w:rsidRPr="002F71E4">
        <w:rPr>
          <w:rFonts w:ascii="Times New Roman" w:hAnsi="Times New Roman"/>
          <w:sz w:val="20"/>
          <w:szCs w:val="20"/>
        </w:rPr>
        <w:t>highSpeedMeasFlagFR2</w:t>
      </w:r>
      <w:r>
        <w:rPr>
          <w:rFonts w:ascii="Times New Roman" w:hAnsi="Times New Roman"/>
          <w:sz w:val="20"/>
          <w:szCs w:val="20"/>
        </w:rPr>
        <w:t>-17</w:t>
      </w:r>
      <w:r w:rsidRPr="002F71E4">
        <w:rPr>
          <w:rFonts w:ascii="Times New Roman" w:hAnsi="Times New Roman"/>
          <w:sz w:val="20"/>
          <w:szCs w:val="20"/>
        </w:rPr>
        <w:t xml:space="preserve"> introduced in earlier release </w:t>
      </w:r>
      <w:r>
        <w:rPr>
          <w:rFonts w:ascii="Times New Roman" w:hAnsi="Times New Roman"/>
          <w:sz w:val="20"/>
          <w:szCs w:val="20"/>
        </w:rPr>
        <w:t xml:space="preserve">(Rel-17) is still considered in Rel-18 </w:t>
      </w:r>
      <w:r w:rsidR="00560F4B">
        <w:rPr>
          <w:rFonts w:ascii="Times New Roman" w:hAnsi="Times New Roman"/>
          <w:sz w:val="20"/>
          <w:szCs w:val="20"/>
        </w:rPr>
        <w:t>FR2 HST</w:t>
      </w:r>
      <w:r w:rsidR="0077615C">
        <w:rPr>
          <w:rFonts w:ascii="Times New Roman" w:hAnsi="Times New Roman"/>
          <w:sz w:val="20"/>
          <w:szCs w:val="20"/>
        </w:rPr>
        <w:t xml:space="preserve">, the </w:t>
      </w:r>
      <w:r w:rsidR="00E451C4">
        <w:rPr>
          <w:rFonts w:ascii="Times New Roman" w:hAnsi="Times New Roman"/>
          <w:sz w:val="20"/>
          <w:szCs w:val="20"/>
        </w:rPr>
        <w:t xml:space="preserve">impact brought by the </w:t>
      </w:r>
      <w:r w:rsidR="00522933">
        <w:rPr>
          <w:rFonts w:ascii="Times New Roman" w:hAnsi="Times New Roman"/>
          <w:sz w:val="20"/>
          <w:szCs w:val="20"/>
        </w:rPr>
        <w:t>flag</w:t>
      </w:r>
      <w:r w:rsidR="00E451C4">
        <w:rPr>
          <w:rFonts w:ascii="Times New Roman" w:hAnsi="Times New Roman"/>
          <w:sz w:val="20"/>
          <w:szCs w:val="20"/>
        </w:rPr>
        <w:t xml:space="preserve"> </w:t>
      </w:r>
      <w:r w:rsidR="00560F4B" w:rsidRPr="00E451C4">
        <w:rPr>
          <w:rFonts w:ascii="Times New Roman" w:hAnsi="Times New Roman"/>
          <w:sz w:val="20"/>
          <w:szCs w:val="20"/>
        </w:rPr>
        <w:t>in the two releases</w:t>
      </w:r>
      <w:r w:rsidR="00560F4B">
        <w:rPr>
          <w:rFonts w:ascii="Times New Roman" w:hAnsi="Times New Roman"/>
          <w:sz w:val="20"/>
          <w:szCs w:val="20"/>
        </w:rPr>
        <w:t xml:space="preserve"> s</w:t>
      </w:r>
      <w:r w:rsidR="00E451C4" w:rsidRPr="00E451C4">
        <w:rPr>
          <w:rFonts w:ascii="Times New Roman" w:hAnsi="Times New Roman"/>
          <w:sz w:val="20"/>
          <w:szCs w:val="20"/>
        </w:rPr>
        <w:t>hould figure out</w:t>
      </w:r>
      <w:r w:rsidR="00126EDF">
        <w:rPr>
          <w:rFonts w:ascii="Times New Roman" w:hAnsi="Times New Roman"/>
          <w:sz w:val="20"/>
          <w:szCs w:val="20"/>
        </w:rPr>
        <w:t xml:space="preserve"> </w:t>
      </w:r>
    </w:p>
    <w:p w14:paraId="2DD3174A" w14:textId="0E5C60A0" w:rsidR="0077615C" w:rsidRPr="002A4738" w:rsidRDefault="00181588" w:rsidP="005F7A36">
      <w:pPr>
        <w:pStyle w:val="aff8"/>
        <w:numPr>
          <w:ilvl w:val="0"/>
          <w:numId w:val="27"/>
        </w:numPr>
        <w:spacing w:beforeLines="50" w:before="120" w:afterLines="50" w:after="120" w:line="300" w:lineRule="auto"/>
        <w:ind w:firstLineChars="0"/>
        <w:rPr>
          <w:bCs/>
        </w:rPr>
      </w:pPr>
      <w:r w:rsidRPr="002A4738">
        <w:rPr>
          <w:bCs/>
        </w:rPr>
        <w:t xml:space="preserve">In Rel-17 FR2 HST, </w:t>
      </w:r>
      <w:r w:rsidR="005F7A36" w:rsidRPr="005F7A36">
        <w:rPr>
          <w:bCs/>
        </w:rPr>
        <w:t xml:space="preserve">no requirements </w:t>
      </w:r>
      <w:r w:rsidR="005F7A36">
        <w:rPr>
          <w:bCs/>
        </w:rPr>
        <w:t>had</w:t>
      </w:r>
      <w:r w:rsidR="005F7A36" w:rsidRPr="005F7A36">
        <w:rPr>
          <w:bCs/>
        </w:rPr>
        <w:t xml:space="preserve"> been enhanced for CA</w:t>
      </w:r>
      <w:r w:rsidRPr="002A4738">
        <w:rPr>
          <w:bCs/>
        </w:rPr>
        <w:t xml:space="preserve">, </w:t>
      </w:r>
      <w:r w:rsidR="002C0741" w:rsidRPr="002C0741">
        <w:rPr>
          <w:bCs/>
        </w:rPr>
        <w:t>only single carrier is supported</w:t>
      </w:r>
      <w:r w:rsidR="002E723E" w:rsidRPr="002A4738">
        <w:rPr>
          <w:bCs/>
        </w:rPr>
        <w:t xml:space="preserve">, </w:t>
      </w:r>
      <w:r w:rsidR="00B52D2A" w:rsidRPr="002A4738">
        <w:rPr>
          <w:bCs/>
        </w:rPr>
        <w:t xml:space="preserve">so </w:t>
      </w:r>
      <w:r w:rsidRPr="002A4738">
        <w:rPr>
          <w:bCs/>
        </w:rPr>
        <w:t xml:space="preserve">if the highSpeedMeasFlagFR2-17 is considered, </w:t>
      </w:r>
      <w:r w:rsidR="000C346B" w:rsidRPr="002A4738">
        <w:rPr>
          <w:bCs/>
        </w:rPr>
        <w:t xml:space="preserve">UE shall apply </w:t>
      </w:r>
      <w:r w:rsidR="00B52D2A" w:rsidRPr="002A4738">
        <w:rPr>
          <w:bCs/>
        </w:rPr>
        <w:t xml:space="preserve">the enhanced RRM requirement </w:t>
      </w:r>
      <w:r w:rsidR="00B07A12" w:rsidRPr="002A4738">
        <w:rPr>
          <w:bCs/>
        </w:rPr>
        <w:t xml:space="preserve">for intra-frequency measurement </w:t>
      </w:r>
      <w:r w:rsidR="00B52D2A" w:rsidRPr="002A4738">
        <w:rPr>
          <w:bCs/>
        </w:rPr>
        <w:t xml:space="preserve">to the serving frequency of </w:t>
      </w:r>
      <w:r w:rsidR="00EE78B5">
        <w:rPr>
          <w:bCs/>
        </w:rPr>
        <w:t>PCell (</w:t>
      </w:r>
      <w:r w:rsidR="00B52D2A" w:rsidRPr="002A4738">
        <w:rPr>
          <w:bCs/>
        </w:rPr>
        <w:t>S</w:t>
      </w:r>
      <w:r w:rsidR="00D742E5" w:rsidRPr="002A4738">
        <w:rPr>
          <w:bCs/>
        </w:rPr>
        <w:t>p</w:t>
      </w:r>
      <w:r w:rsidR="00B52D2A" w:rsidRPr="002A4738">
        <w:rPr>
          <w:bCs/>
        </w:rPr>
        <w:t>Cell</w:t>
      </w:r>
      <w:r w:rsidR="00EE78B5">
        <w:rPr>
          <w:bCs/>
        </w:rPr>
        <w:t>)</w:t>
      </w:r>
      <w:r w:rsidR="00B07A12" w:rsidRPr="002A4738">
        <w:rPr>
          <w:bCs/>
        </w:rPr>
        <w:t xml:space="preserve"> in connected mode</w:t>
      </w:r>
      <w:r w:rsidR="00EA209C">
        <w:rPr>
          <w:bCs/>
        </w:rPr>
        <w:t xml:space="preserve">, following the first </w:t>
      </w:r>
      <w:r w:rsidR="00EA209C" w:rsidRPr="00EA209C">
        <w:rPr>
          <w:bCs/>
        </w:rPr>
        <w:t>sentence</w:t>
      </w:r>
      <w:r w:rsidR="00A9481D">
        <w:rPr>
          <w:bCs/>
        </w:rPr>
        <w:t xml:space="preserve"> defined for </w:t>
      </w:r>
      <w:r w:rsidR="00A9481D" w:rsidRPr="00A9481D">
        <w:rPr>
          <w:bCs/>
        </w:rPr>
        <w:t>highSpeedMeasFlagFR2</w:t>
      </w:r>
      <w:r w:rsidR="00EE78B5">
        <w:rPr>
          <w:bCs/>
        </w:rPr>
        <w:t xml:space="preserve"> in RAN2</w:t>
      </w:r>
    </w:p>
    <w:p w14:paraId="55CA9F9C" w14:textId="302DBFA9" w:rsidR="00194E56" w:rsidRPr="00D31179" w:rsidRDefault="00692FA8" w:rsidP="00522933">
      <w:pPr>
        <w:pStyle w:val="aff8"/>
        <w:numPr>
          <w:ilvl w:val="0"/>
          <w:numId w:val="27"/>
        </w:numPr>
        <w:spacing w:beforeLines="50" w:before="120" w:afterLines="50" w:after="120" w:line="300" w:lineRule="auto"/>
        <w:ind w:firstLineChars="0"/>
      </w:pPr>
      <w:r>
        <w:rPr>
          <w:bCs/>
        </w:rPr>
        <w:t>In Rel-18</w:t>
      </w:r>
      <w:r>
        <w:rPr>
          <w:rFonts w:eastAsiaTheme="minorEastAsia"/>
          <w:lang w:eastAsia="zh-CN"/>
        </w:rPr>
        <w:t xml:space="preserve"> FR2 HST, the </w:t>
      </w:r>
      <w:r w:rsidR="00B31394">
        <w:rPr>
          <w:rFonts w:eastAsiaTheme="minorEastAsia"/>
          <w:lang w:eastAsia="zh-CN"/>
        </w:rPr>
        <w:t xml:space="preserve">intra-band CA enhancement </w:t>
      </w:r>
      <w:r>
        <w:rPr>
          <w:rFonts w:eastAsiaTheme="minorEastAsia"/>
          <w:lang w:eastAsia="zh-CN"/>
        </w:rPr>
        <w:t xml:space="preserve">was introduced, </w:t>
      </w:r>
      <w:r w:rsidR="00D8340B">
        <w:rPr>
          <w:rFonts w:eastAsiaTheme="minorEastAsia"/>
          <w:lang w:eastAsia="zh-CN"/>
        </w:rPr>
        <w:t>and in such release,</w:t>
      </w:r>
      <w:r w:rsidR="00522933">
        <w:rPr>
          <w:rFonts w:eastAsiaTheme="minorEastAsia"/>
          <w:lang w:eastAsia="zh-CN"/>
        </w:rPr>
        <w:t xml:space="preserve"> there is </w:t>
      </w:r>
      <w:r w:rsidR="003D3FC1">
        <w:rPr>
          <w:rFonts w:eastAsiaTheme="minorEastAsia"/>
          <w:lang w:eastAsia="zh-CN"/>
        </w:rPr>
        <w:t>no</w:t>
      </w:r>
      <w:r w:rsidR="00522933" w:rsidRPr="00522933">
        <w:rPr>
          <w:rFonts w:eastAsiaTheme="minorEastAsia"/>
          <w:color w:val="000000" w:themeColor="text1"/>
          <w:lang w:val="en-US" w:eastAsia="zh-CN"/>
        </w:rPr>
        <w:t xml:space="preserve"> </w:t>
      </w:r>
      <w:r w:rsidR="00522933">
        <w:rPr>
          <w:rFonts w:eastAsiaTheme="minorEastAsia"/>
          <w:color w:val="000000" w:themeColor="text1"/>
          <w:lang w:val="en-US" w:eastAsia="zh-CN"/>
        </w:rPr>
        <w:t>restriction that the flag only applies on P</w:t>
      </w:r>
      <w:r w:rsidR="00AF15C7">
        <w:rPr>
          <w:rFonts w:eastAsiaTheme="minorEastAsia"/>
          <w:color w:val="000000" w:themeColor="text1"/>
          <w:lang w:val="en-US" w:eastAsia="zh-CN"/>
        </w:rPr>
        <w:t>C</w:t>
      </w:r>
      <w:r w:rsidR="00522933">
        <w:rPr>
          <w:rFonts w:eastAsiaTheme="minorEastAsia"/>
          <w:color w:val="000000" w:themeColor="text1"/>
          <w:lang w:val="en-US" w:eastAsia="zh-CN"/>
        </w:rPr>
        <w:t>ell</w:t>
      </w:r>
      <w:r w:rsidR="005F7A36">
        <w:rPr>
          <w:rFonts w:eastAsiaTheme="minorEastAsia"/>
          <w:lang w:val="en-US" w:eastAsia="zh-CN"/>
        </w:rPr>
        <w:t>. T</w:t>
      </w:r>
      <w:r w:rsidR="00B4401C">
        <w:rPr>
          <w:rFonts w:eastAsiaTheme="minorEastAsia"/>
          <w:lang w:val="en-US" w:eastAsia="zh-CN"/>
        </w:rPr>
        <w:t xml:space="preserve">hat means the flag can be </w:t>
      </w:r>
      <w:r w:rsidR="00B4401C">
        <w:rPr>
          <w:rFonts w:eastAsiaTheme="minorEastAsia"/>
          <w:color w:val="000000" w:themeColor="text1"/>
          <w:lang w:val="en-US" w:eastAsia="zh-CN"/>
        </w:rPr>
        <w:t>applied on S</w:t>
      </w:r>
      <w:r w:rsidR="00AF15C7">
        <w:rPr>
          <w:rFonts w:eastAsiaTheme="minorEastAsia"/>
          <w:color w:val="000000" w:themeColor="text1"/>
          <w:lang w:val="en-US" w:eastAsia="zh-CN"/>
        </w:rPr>
        <w:t>C</w:t>
      </w:r>
      <w:r w:rsidR="00B4401C">
        <w:rPr>
          <w:rFonts w:eastAsiaTheme="minorEastAsia"/>
          <w:color w:val="000000" w:themeColor="text1"/>
          <w:lang w:val="en-US" w:eastAsia="zh-CN"/>
        </w:rPr>
        <w:t>ell, so</w:t>
      </w:r>
      <w:r w:rsidRPr="00522933">
        <w:rPr>
          <w:rFonts w:eastAsiaTheme="minorEastAsia"/>
          <w:lang w:eastAsia="zh-CN"/>
        </w:rPr>
        <w:t xml:space="preserve"> </w:t>
      </w:r>
      <w:r w:rsidR="00B31394" w:rsidRPr="00522933">
        <w:rPr>
          <w:rFonts w:eastAsiaTheme="minorEastAsia"/>
          <w:lang w:eastAsia="zh-CN"/>
        </w:rPr>
        <w:t xml:space="preserve">if </w:t>
      </w:r>
      <w:r w:rsidR="00194E56" w:rsidRPr="00522933">
        <w:rPr>
          <w:bCs/>
        </w:rPr>
        <w:t xml:space="preserve">the highSpeedMeasFlagFR2-17 is considered, and </w:t>
      </w:r>
      <w:r w:rsidR="00B31394" w:rsidRPr="00522933">
        <w:rPr>
          <w:rFonts w:eastAsiaTheme="minorEastAsia"/>
          <w:lang w:eastAsia="zh-CN"/>
        </w:rPr>
        <w:t xml:space="preserve">UE supports the capability </w:t>
      </w:r>
      <w:r w:rsidR="00B31394" w:rsidRPr="00522933">
        <w:rPr>
          <w:rFonts w:eastAsiaTheme="minorEastAsia"/>
          <w:i/>
          <w:lang w:eastAsia="zh-CN"/>
        </w:rPr>
        <w:t>measurementEnhancementCAInterFreqFR2-r18</w:t>
      </w:r>
      <w:r w:rsidR="00B31394" w:rsidRPr="00522933">
        <w:rPr>
          <w:rFonts w:eastAsiaTheme="minorEastAsia"/>
          <w:lang w:eastAsia="zh-CN"/>
        </w:rPr>
        <w:t xml:space="preserve">, </w:t>
      </w:r>
      <w:r w:rsidR="00194E56" w:rsidRPr="00522933">
        <w:rPr>
          <w:bCs/>
        </w:rPr>
        <w:t>it</w:t>
      </w:r>
      <w:r w:rsidR="000C346B" w:rsidRPr="00522933">
        <w:rPr>
          <w:bCs/>
        </w:rPr>
        <w:t xml:space="preserve"> shall apply the</w:t>
      </w:r>
      <w:r w:rsidR="000C346B" w:rsidRPr="00522933">
        <w:rPr>
          <w:rFonts w:eastAsiaTheme="minorEastAsia"/>
          <w:lang w:eastAsia="zh-CN"/>
        </w:rPr>
        <w:t xml:space="preserve"> enhanced RRM requirements for intra-frequency measurement on SCC in </w:t>
      </w:r>
      <w:r w:rsidR="00B07A12" w:rsidRPr="00522933">
        <w:rPr>
          <w:rFonts w:eastAsiaTheme="minorEastAsia"/>
          <w:lang w:eastAsia="zh-CN"/>
        </w:rPr>
        <w:t>c</w:t>
      </w:r>
      <w:r w:rsidR="000C346B" w:rsidRPr="00522933">
        <w:rPr>
          <w:rFonts w:eastAsiaTheme="minorEastAsia"/>
          <w:lang w:eastAsia="zh-CN"/>
        </w:rPr>
        <w:t>onnected mode</w:t>
      </w:r>
      <w:r w:rsidR="00D36CA6" w:rsidRPr="00522933">
        <w:rPr>
          <w:rFonts w:eastAsiaTheme="minorEastAsia"/>
          <w:lang w:eastAsia="zh-CN"/>
        </w:rPr>
        <w:t xml:space="preserve">. </w:t>
      </w:r>
    </w:p>
    <w:p w14:paraId="741FB57A" w14:textId="5929635F" w:rsidR="00D31179" w:rsidRPr="00522933" w:rsidRDefault="00D31179" w:rsidP="00D31179">
      <w:pPr>
        <w:pStyle w:val="aff8"/>
        <w:numPr>
          <w:ilvl w:val="0"/>
          <w:numId w:val="27"/>
        </w:numPr>
        <w:spacing w:beforeLines="50" w:before="120" w:afterLines="50" w:after="120" w:line="300" w:lineRule="auto"/>
        <w:ind w:firstLineChars="0"/>
      </w:pPr>
      <w:r>
        <w:t>In FR2 HST, there is no</w:t>
      </w:r>
      <w:r w:rsidRPr="00660C64">
        <w:t xml:space="preserve"> dedicated flag indicated for S</w:t>
      </w:r>
      <w:r w:rsidR="00AF15C7">
        <w:t>C</w:t>
      </w:r>
      <w:r w:rsidRPr="00660C64">
        <w:t>ell.</w:t>
      </w:r>
    </w:p>
    <w:p w14:paraId="0A014F0C" w14:textId="4ADE0DC7" w:rsidR="009F7203" w:rsidRDefault="009F7203" w:rsidP="009F7203">
      <w:pPr>
        <w:spacing w:beforeLines="50" w:before="120" w:afterLines="50" w:after="120" w:line="300" w:lineRule="auto"/>
        <w:rPr>
          <w:rFonts w:ascii="Times New Roman" w:hAnsi="Times New Roman"/>
          <w:b/>
          <w:sz w:val="20"/>
          <w:szCs w:val="20"/>
          <w:lang w:val="sv-SE"/>
        </w:rPr>
      </w:pPr>
      <w:r w:rsidRPr="009F7203">
        <w:rPr>
          <w:rFonts w:ascii="Times New Roman" w:hAnsi="Times New Roman"/>
          <w:b/>
          <w:sz w:val="20"/>
          <w:szCs w:val="20"/>
          <w:lang w:val="sv-SE"/>
        </w:rPr>
        <w:t xml:space="preserve">Observation </w:t>
      </w:r>
      <w:r>
        <w:rPr>
          <w:rFonts w:ascii="Times New Roman" w:hAnsi="Times New Roman"/>
          <w:b/>
          <w:sz w:val="20"/>
          <w:szCs w:val="20"/>
          <w:lang w:val="sv-SE"/>
        </w:rPr>
        <w:t>3</w:t>
      </w:r>
      <w:r w:rsidRPr="009F7203">
        <w:rPr>
          <w:rFonts w:ascii="Times New Roman" w:hAnsi="Times New Roman"/>
          <w:b/>
          <w:sz w:val="20"/>
          <w:szCs w:val="20"/>
          <w:lang w:val="sv-SE"/>
        </w:rPr>
        <w:t xml:space="preserve">: </w:t>
      </w:r>
      <w:r>
        <w:rPr>
          <w:rFonts w:ascii="Times New Roman" w:hAnsi="Times New Roman"/>
          <w:b/>
          <w:sz w:val="20"/>
          <w:szCs w:val="20"/>
          <w:lang w:val="sv-SE"/>
        </w:rPr>
        <w:t>For FR2 HST,</w:t>
      </w:r>
    </w:p>
    <w:p w14:paraId="43C35D0A" w14:textId="1CEE41B0" w:rsidR="009F7203" w:rsidRPr="008E3D8F" w:rsidRDefault="009F7203" w:rsidP="009F7203">
      <w:pPr>
        <w:pStyle w:val="aff8"/>
        <w:numPr>
          <w:ilvl w:val="0"/>
          <w:numId w:val="31"/>
        </w:numPr>
        <w:spacing w:beforeLines="50" w:before="120" w:afterLines="50" w:after="120" w:line="300" w:lineRule="auto"/>
        <w:ind w:firstLineChars="0"/>
        <w:rPr>
          <w:rFonts w:eastAsiaTheme="minorEastAsia"/>
          <w:b/>
          <w:lang w:eastAsia="zh-CN"/>
        </w:rPr>
      </w:pPr>
      <w:r w:rsidRPr="009F7203">
        <w:rPr>
          <w:rFonts w:eastAsiaTheme="minorEastAsia"/>
          <w:b/>
          <w:lang w:eastAsia="zh-CN"/>
        </w:rPr>
        <w:t>In Rel-17, if the highSpeedMeasFlagFR2-17 is considered</w:t>
      </w:r>
      <w:r>
        <w:rPr>
          <w:rFonts w:eastAsiaTheme="minorEastAsia"/>
          <w:b/>
          <w:lang w:eastAsia="zh-CN"/>
        </w:rPr>
        <w:t>, U</w:t>
      </w:r>
      <w:r w:rsidRPr="008E3D8F">
        <w:rPr>
          <w:rFonts w:eastAsiaTheme="minorEastAsia"/>
          <w:b/>
          <w:lang w:eastAsia="zh-CN"/>
        </w:rPr>
        <w:t xml:space="preserve">E shall apply enhanced intra-frequency RRM requirement to the serving frequency of </w:t>
      </w:r>
      <w:r w:rsidR="00D8340B" w:rsidRPr="00D8340B">
        <w:rPr>
          <w:rFonts w:eastAsiaTheme="minorEastAsia"/>
          <w:b/>
          <w:lang w:eastAsia="zh-CN"/>
        </w:rPr>
        <w:t>SpCell</w:t>
      </w:r>
      <w:r w:rsidRPr="008E3D8F">
        <w:rPr>
          <w:rFonts w:eastAsiaTheme="minorEastAsia"/>
          <w:b/>
          <w:lang w:eastAsia="zh-CN"/>
        </w:rPr>
        <w:t xml:space="preserve"> according to the definition of the IE in TS 38.331</w:t>
      </w:r>
    </w:p>
    <w:p w14:paraId="5668F3B1" w14:textId="3A4B1DFF" w:rsidR="009F7203" w:rsidRDefault="009F7203" w:rsidP="009F7203">
      <w:pPr>
        <w:pStyle w:val="aff8"/>
        <w:numPr>
          <w:ilvl w:val="0"/>
          <w:numId w:val="31"/>
        </w:numPr>
        <w:spacing w:beforeLines="50" w:before="120" w:afterLines="50" w:after="120" w:line="300" w:lineRule="auto"/>
        <w:ind w:firstLineChars="0"/>
        <w:rPr>
          <w:rFonts w:eastAsiaTheme="minorEastAsia"/>
          <w:b/>
          <w:lang w:eastAsia="zh-CN"/>
        </w:rPr>
      </w:pPr>
      <w:r>
        <w:rPr>
          <w:rFonts w:eastAsiaTheme="minorEastAsia"/>
          <w:b/>
          <w:lang w:eastAsia="zh-CN"/>
        </w:rPr>
        <w:t xml:space="preserve">In Rel-18, </w:t>
      </w:r>
      <w:r w:rsidR="00710524">
        <w:rPr>
          <w:rFonts w:eastAsiaTheme="minorEastAsia"/>
          <w:b/>
          <w:lang w:eastAsia="zh-CN"/>
        </w:rPr>
        <w:t>i</w:t>
      </w:r>
      <w:r w:rsidRPr="008E3D8F">
        <w:rPr>
          <w:rFonts w:eastAsiaTheme="minorEastAsia"/>
          <w:b/>
          <w:lang w:eastAsia="zh-CN"/>
        </w:rPr>
        <w:t>f the highSpeedMeasFlagFR2-17 is considered, and UE supports the capability measurementEnhancementCAInterFreqFR2-r18, UE shall apply the enhanced RRM requirements for intra-frequency measurement on SCC in connected mode</w:t>
      </w:r>
    </w:p>
    <w:p w14:paraId="6ECA9B7F" w14:textId="02FA7E8F" w:rsidR="002317E6" w:rsidRDefault="002317E6" w:rsidP="002317E6">
      <w:pPr>
        <w:pStyle w:val="aff8"/>
        <w:numPr>
          <w:ilvl w:val="0"/>
          <w:numId w:val="31"/>
        </w:numPr>
        <w:spacing w:beforeLines="50" w:before="120" w:afterLines="50" w:after="120" w:line="300" w:lineRule="auto"/>
        <w:ind w:firstLineChars="0"/>
        <w:rPr>
          <w:rFonts w:eastAsiaTheme="minorEastAsia"/>
          <w:b/>
          <w:lang w:eastAsia="zh-CN"/>
        </w:rPr>
      </w:pPr>
      <w:r w:rsidRPr="002317E6">
        <w:rPr>
          <w:rFonts w:eastAsiaTheme="minorEastAsia"/>
          <w:b/>
          <w:lang w:eastAsia="zh-CN"/>
        </w:rPr>
        <w:t>There is no dedicated flag indicated for Scell</w:t>
      </w:r>
      <w:r>
        <w:rPr>
          <w:rFonts w:eastAsiaTheme="minorEastAsia"/>
          <w:b/>
          <w:lang w:eastAsia="zh-CN"/>
        </w:rPr>
        <w:t xml:space="preserve"> for CA enhancement</w:t>
      </w:r>
      <w:r w:rsidRPr="002317E6">
        <w:rPr>
          <w:rFonts w:eastAsiaTheme="minorEastAsia"/>
          <w:b/>
          <w:lang w:eastAsia="zh-CN"/>
        </w:rPr>
        <w:t>.</w:t>
      </w:r>
    </w:p>
    <w:p w14:paraId="1D0C5948" w14:textId="0EBA2E84" w:rsidR="006B55E7" w:rsidRPr="006B55E7" w:rsidRDefault="006B55E7" w:rsidP="006B55E7">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sz w:val="20"/>
          <w:szCs w:val="20"/>
          <w:lang w:val="en-GB"/>
        </w:rPr>
        <w:t>However</w:t>
      </w:r>
      <w:r w:rsidRPr="006B55E7">
        <w:rPr>
          <w:rFonts w:ascii="Times New Roman" w:eastAsiaTheme="minorEastAsia" w:hAnsi="Times New Roman"/>
          <w:sz w:val="20"/>
          <w:szCs w:val="20"/>
          <w:lang w:val="en-GB"/>
        </w:rPr>
        <w:t>, if we look at the existing definition of the FR2 HST flag</w:t>
      </w:r>
      <w:r w:rsidR="000925E9">
        <w:rPr>
          <w:rFonts w:ascii="Times New Roman" w:eastAsiaTheme="minorEastAsia" w:hAnsi="Times New Roman"/>
          <w:sz w:val="20"/>
          <w:szCs w:val="20"/>
          <w:lang w:val="en-GB"/>
        </w:rPr>
        <w:t xml:space="preserve"> in TS 38.331</w:t>
      </w:r>
      <w:r w:rsidRPr="006B55E7">
        <w:rPr>
          <w:rFonts w:ascii="Times New Roman" w:eastAsiaTheme="minorEastAsia" w:hAnsi="Times New Roman"/>
          <w:sz w:val="20"/>
          <w:szCs w:val="20"/>
          <w:lang w:val="en-GB"/>
        </w:rPr>
        <w:t>, a restriction that the flag applies on Pcell in intra-band intra-frequency case is missing, and the definition "If the field is present for SCell(s) and and the UE supports measEnhCAInterFreqFR2-r18…" is not identical with RAN4 intention</w:t>
      </w:r>
      <w:r w:rsidR="00D17CEE">
        <w:rPr>
          <w:rFonts w:ascii="Times New Roman" w:eastAsiaTheme="minorEastAsia" w:hAnsi="Times New Roman"/>
          <w:sz w:val="20"/>
          <w:szCs w:val="20"/>
          <w:lang w:val="en-GB"/>
        </w:rPr>
        <w:t xml:space="preserve"> and it’s </w:t>
      </w:r>
      <w:r w:rsidR="00D17CEE" w:rsidRPr="00D17CEE">
        <w:rPr>
          <w:rFonts w:ascii="Times New Roman" w:eastAsiaTheme="minorEastAsia" w:hAnsi="Times New Roman"/>
          <w:sz w:val="20"/>
          <w:szCs w:val="20"/>
          <w:lang w:val="en-GB"/>
        </w:rPr>
        <w:t>ambiguous</w:t>
      </w:r>
      <w:r w:rsidR="004C21D0">
        <w:rPr>
          <w:rFonts w:ascii="Times New Roman" w:eastAsiaTheme="minorEastAsia" w:hAnsi="Times New Roman"/>
          <w:sz w:val="20"/>
          <w:szCs w:val="20"/>
          <w:lang w:val="en-GB"/>
        </w:rPr>
        <w:t>. That s</w:t>
      </w:r>
      <w:r w:rsidRPr="006B55E7">
        <w:rPr>
          <w:rFonts w:ascii="Times New Roman" w:eastAsiaTheme="minorEastAsia" w:hAnsi="Times New Roman"/>
          <w:sz w:val="20"/>
          <w:szCs w:val="20"/>
          <w:lang w:val="en-GB"/>
        </w:rPr>
        <w:t>ince</w:t>
      </w:r>
      <w:r w:rsidRPr="006B55E7">
        <w:rPr>
          <w:rFonts w:ascii="Times New Roman" w:eastAsiaTheme="minorEastAsia" w:hAnsi="Times New Roman" w:hint="eastAsia"/>
          <w:sz w:val="20"/>
          <w:szCs w:val="20"/>
          <w:lang w:val="en-GB"/>
        </w:rPr>
        <w:t xml:space="preserve"> </w:t>
      </w:r>
      <w:r w:rsidRPr="006B55E7">
        <w:rPr>
          <w:rFonts w:ascii="Times New Roman" w:eastAsiaTheme="minorEastAsia" w:hAnsi="Times New Roman"/>
          <w:sz w:val="20"/>
          <w:szCs w:val="20"/>
          <w:lang w:val="en-GB"/>
        </w:rPr>
        <w:t xml:space="preserve">in FR2 HST, the flag  highSpeedMeasFlagFR2-17 is not a dedicated flag indicated for Scell. </w:t>
      </w:r>
    </w:p>
    <w:p w14:paraId="5ED5D870" w14:textId="0216F4F9" w:rsidR="006B55E7" w:rsidRPr="006B55E7" w:rsidRDefault="000925E9" w:rsidP="006B55E7">
      <w:pPr>
        <w:spacing w:beforeLines="50" w:before="120" w:afterLines="50" w:after="120" w:line="300" w:lineRule="auto"/>
        <w:rPr>
          <w:rFonts w:eastAsiaTheme="minorEastAsia"/>
          <w:b/>
          <w:lang w:val="en-GB"/>
        </w:rPr>
      </w:pPr>
      <w:r>
        <w:rPr>
          <w:rFonts w:ascii="Times New Roman" w:hAnsi="Times New Roman"/>
          <w:b/>
          <w:sz w:val="20"/>
          <w:szCs w:val="20"/>
          <w:lang w:val="sv-SE"/>
        </w:rPr>
        <w:t>Proposal 1</w:t>
      </w:r>
      <w:r w:rsidRPr="009F7203">
        <w:rPr>
          <w:rFonts w:ascii="Times New Roman" w:hAnsi="Times New Roman"/>
          <w:b/>
          <w:sz w:val="20"/>
          <w:szCs w:val="20"/>
          <w:lang w:val="sv-SE"/>
        </w:rPr>
        <w:t xml:space="preserve">: </w:t>
      </w:r>
      <w:r>
        <w:rPr>
          <w:rFonts w:ascii="Times New Roman" w:hAnsi="Times New Roman"/>
          <w:b/>
          <w:sz w:val="20"/>
          <w:szCs w:val="20"/>
          <w:lang w:val="sv-SE"/>
        </w:rPr>
        <w:t xml:space="preserve">For FR2 HST, the definition of </w:t>
      </w:r>
      <w:r w:rsidR="003D766B">
        <w:rPr>
          <w:rFonts w:ascii="Times New Roman" w:hAnsi="Times New Roman"/>
          <w:b/>
          <w:sz w:val="20"/>
          <w:szCs w:val="20"/>
          <w:lang w:val="sv-SE"/>
        </w:rPr>
        <w:t xml:space="preserve">HST flag </w:t>
      </w:r>
      <w:r w:rsidRPr="000925E9">
        <w:rPr>
          <w:rFonts w:ascii="Times New Roman" w:hAnsi="Times New Roman"/>
          <w:b/>
          <w:sz w:val="20"/>
          <w:szCs w:val="20"/>
          <w:lang w:val="sv-SE"/>
        </w:rPr>
        <w:t>highSpeedMeasFlagFR2</w:t>
      </w:r>
      <w:r>
        <w:rPr>
          <w:rFonts w:ascii="Times New Roman" w:hAnsi="Times New Roman"/>
          <w:b/>
          <w:sz w:val="20"/>
          <w:szCs w:val="20"/>
          <w:lang w:val="sv-SE"/>
        </w:rPr>
        <w:t xml:space="preserve">-17 for intra-frequency CA enhancement in the current TS 38.331 </w:t>
      </w:r>
      <w:r w:rsidRPr="000925E9">
        <w:rPr>
          <w:rFonts w:ascii="Times New Roman" w:hAnsi="Times New Roman"/>
          <w:b/>
          <w:sz w:val="20"/>
          <w:szCs w:val="20"/>
          <w:lang w:val="sv-SE"/>
        </w:rPr>
        <w:t xml:space="preserve">is not </w:t>
      </w:r>
      <w:r w:rsidR="002104FB">
        <w:rPr>
          <w:rFonts w:ascii="Times New Roman" w:hAnsi="Times New Roman"/>
          <w:b/>
          <w:sz w:val="20"/>
          <w:szCs w:val="20"/>
          <w:lang w:val="sv-SE"/>
        </w:rPr>
        <w:t xml:space="preserve">totally </w:t>
      </w:r>
      <w:r w:rsidRPr="000925E9">
        <w:rPr>
          <w:rFonts w:ascii="Times New Roman" w:hAnsi="Times New Roman"/>
          <w:b/>
          <w:sz w:val="20"/>
          <w:szCs w:val="20"/>
          <w:lang w:val="sv-SE"/>
        </w:rPr>
        <w:t>aligned</w:t>
      </w:r>
      <w:r>
        <w:rPr>
          <w:rFonts w:ascii="Times New Roman" w:hAnsi="Times New Roman"/>
          <w:b/>
          <w:sz w:val="20"/>
          <w:szCs w:val="20"/>
          <w:lang w:val="sv-SE"/>
        </w:rPr>
        <w:t xml:space="preserve"> to RAN4 intention</w:t>
      </w:r>
    </w:p>
    <w:p w14:paraId="6BBE6380" w14:textId="5C33CB15" w:rsidR="00194E56" w:rsidRPr="00D94B1D" w:rsidRDefault="00D94B1D" w:rsidP="00D94B1D">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3 </w:t>
      </w:r>
      <w:r w:rsidR="00B7422F" w:rsidRPr="00D94B1D">
        <w:rPr>
          <w:rFonts w:ascii="Times New Roman" w:hAnsi="Times New Roman"/>
          <w:lang w:val="en-US" w:eastAsia="zh-CN"/>
        </w:rPr>
        <w:t>LS analysis</w:t>
      </w:r>
    </w:p>
    <w:p w14:paraId="6ECC53BC" w14:textId="76DC801F" w:rsidR="00E10D9C" w:rsidRDefault="00E10D9C" w:rsidP="00E450E7">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sz w:val="20"/>
          <w:szCs w:val="20"/>
          <w:lang w:val="en-GB"/>
        </w:rPr>
        <w:t>F</w:t>
      </w:r>
      <w:r w:rsidRPr="00E10D9C">
        <w:rPr>
          <w:rFonts w:ascii="Times New Roman" w:eastAsiaTheme="minorEastAsia" w:hAnsi="Times New Roman"/>
          <w:sz w:val="20"/>
          <w:szCs w:val="20"/>
          <w:lang w:val="en-GB"/>
        </w:rPr>
        <w:t>or convenience</w:t>
      </w:r>
      <w:r>
        <w:rPr>
          <w:rFonts w:ascii="Times New Roman" w:eastAsiaTheme="minorEastAsia" w:hAnsi="Times New Roman"/>
          <w:sz w:val="20"/>
          <w:szCs w:val="20"/>
          <w:lang w:val="en-GB"/>
        </w:rPr>
        <w:t xml:space="preserve">, the LS </w:t>
      </w:r>
      <w:r w:rsidRPr="00E10D9C">
        <w:rPr>
          <w:rFonts w:ascii="Times New Roman" w:eastAsiaTheme="minorEastAsia" w:hAnsi="Times New Roman"/>
          <w:sz w:val="20"/>
          <w:szCs w:val="20"/>
          <w:lang w:val="en-GB"/>
        </w:rPr>
        <w:t>is duplicated as below</w:t>
      </w:r>
      <w:r w:rsidRPr="00E10D9C">
        <w:rPr>
          <w:rFonts w:ascii="Times New Roman" w:eastAsiaTheme="minorEastAsia" w:hAnsi="Times New Roman" w:hint="eastAsia"/>
          <w:sz w:val="20"/>
          <w:szCs w:val="20"/>
          <w:lang w:val="en-GB"/>
        </w:rPr>
        <w:t xml:space="preserve"> </w:t>
      </w:r>
    </w:p>
    <w:tbl>
      <w:tblPr>
        <w:tblStyle w:val="aff7"/>
        <w:tblW w:w="0" w:type="auto"/>
        <w:tblLook w:val="04A0" w:firstRow="1" w:lastRow="0" w:firstColumn="1" w:lastColumn="0" w:noHBand="0" w:noVBand="1"/>
      </w:tblPr>
      <w:tblGrid>
        <w:gridCol w:w="9629"/>
      </w:tblGrid>
      <w:tr w:rsidR="00E10D9C" w14:paraId="43CCDDE0" w14:textId="77777777" w:rsidTr="00E10D9C">
        <w:tc>
          <w:tcPr>
            <w:tcW w:w="9629" w:type="dxa"/>
          </w:tcPr>
          <w:p w14:paraId="4D55164A" w14:textId="77777777" w:rsidR="00E10D9C" w:rsidRPr="00E10D9C" w:rsidRDefault="00E10D9C" w:rsidP="00E10D9C">
            <w:pPr>
              <w:spacing w:after="120"/>
              <w:rPr>
                <w:rFonts w:ascii="Times New Roman" w:hAnsi="Times New Roman"/>
                <w:b/>
                <w:sz w:val="20"/>
                <w:szCs w:val="20"/>
              </w:rPr>
            </w:pPr>
            <w:r w:rsidRPr="00E10D9C">
              <w:rPr>
                <w:rFonts w:ascii="Times New Roman" w:hAnsi="Times New Roman"/>
                <w:b/>
                <w:sz w:val="20"/>
                <w:szCs w:val="20"/>
              </w:rPr>
              <w:t>1. Overall Description:</w:t>
            </w:r>
          </w:p>
          <w:p w14:paraId="5444F1A5" w14:textId="77777777" w:rsidR="00E10D9C" w:rsidRPr="00E10D9C" w:rsidRDefault="00E10D9C" w:rsidP="00E10D9C">
            <w:pPr>
              <w:spacing w:after="120"/>
              <w:rPr>
                <w:rFonts w:ascii="Times New Roman" w:hAnsi="Times New Roman"/>
                <w:sz w:val="20"/>
                <w:szCs w:val="20"/>
              </w:rPr>
            </w:pPr>
            <w:r w:rsidRPr="00E10D9C">
              <w:rPr>
                <w:rFonts w:ascii="Times New Roman" w:hAnsi="Times New Roman"/>
                <w:sz w:val="20"/>
                <w:szCs w:val="20"/>
              </w:rPr>
              <w:t xml:space="preserve">In RAN2 #125, RAN2 agreed a TS38.331 CR (R2-2401565) to support RRM enhancement for Rel-18 NR FR2 HST. For the intra-frequency measurement enhancement on SCC, RAN2 agreed to use the existing RRC configuration parameter </w:t>
            </w:r>
            <w:r w:rsidRPr="00E10D9C">
              <w:rPr>
                <w:rFonts w:ascii="Times New Roman" w:hAnsi="Times New Roman"/>
                <w:i/>
                <w:iCs/>
                <w:sz w:val="20"/>
                <w:szCs w:val="20"/>
              </w:rPr>
              <w:t>highSpeedMeasFlagFR2</w:t>
            </w:r>
            <w:r w:rsidRPr="00E10D9C">
              <w:rPr>
                <w:rFonts w:ascii="Times New Roman" w:hAnsi="Times New Roman"/>
                <w:sz w:val="20"/>
                <w:szCs w:val="20"/>
              </w:rPr>
              <w:t xml:space="preserve"> in serving cell configuration of each SCell.</w:t>
            </w:r>
          </w:p>
          <w:p w14:paraId="73F71BD5" w14:textId="77777777" w:rsidR="00E10D9C" w:rsidRPr="00E10D9C" w:rsidRDefault="00E10D9C" w:rsidP="00E10D9C">
            <w:pPr>
              <w:spacing w:after="120"/>
              <w:rPr>
                <w:rFonts w:ascii="Times New Roman" w:hAnsi="Times New Roman"/>
                <w:sz w:val="20"/>
                <w:szCs w:val="20"/>
              </w:rPr>
            </w:pPr>
            <w:r w:rsidRPr="00E10D9C">
              <w:rPr>
                <w:rFonts w:ascii="Times New Roman" w:hAnsi="Times New Roman"/>
                <w:sz w:val="20"/>
                <w:szCs w:val="20"/>
              </w:rPr>
              <w:lastRenderedPageBreak/>
              <w:t xml:space="preserve">During RAN2 discussion, it was questioned whether gNB should enable RRM enhancements for all serving cells in the same frequency band (i.e. intra-band CA) in consistent manner. That is, it is whether the presence of highSpeedMeasFlagFR2 should be the same for all serving cells in the same frequency band. For example, if highSpeedMeasFlagFR2 is present for PCell, highSpeedMeasFlagFR2 should be present to all SCells in the same frequency band as PCell.  </w:t>
            </w:r>
          </w:p>
          <w:p w14:paraId="441A6621" w14:textId="36C87220" w:rsidR="00E10D9C" w:rsidRPr="00E10D9C" w:rsidRDefault="00E10D9C" w:rsidP="00B7422F">
            <w:pPr>
              <w:rPr>
                <w:rFonts w:ascii="Arial" w:hAnsi="Arial" w:cs="Arial"/>
              </w:rPr>
            </w:pPr>
            <w:r w:rsidRPr="00E10D9C">
              <w:rPr>
                <w:rFonts w:ascii="Times New Roman" w:hAnsi="Times New Roman"/>
                <w:sz w:val="20"/>
                <w:szCs w:val="20"/>
              </w:rPr>
              <w:t xml:space="preserve">Some companies think that given that HST is a dedicated deployment, it is likely that all carriers in the same frequency band in CA are deployed for HST. In this case, if the same HST configuration is applied for all serving cells in the same frequency band, unnecessary complexity in UE implementation could be avoided. </w:t>
            </w:r>
          </w:p>
        </w:tc>
      </w:tr>
    </w:tbl>
    <w:p w14:paraId="64FF65FE" w14:textId="23CD94BB" w:rsidR="00B7422F" w:rsidRDefault="00B7422F" w:rsidP="00E450E7">
      <w:pPr>
        <w:spacing w:beforeLines="50" w:before="120" w:afterLines="50" w:after="120" w:line="300" w:lineRule="auto"/>
        <w:rPr>
          <w:rFonts w:ascii="Times New Roman" w:eastAsia="MS Mincho" w:hAnsi="Times New Roman"/>
          <w:bCs/>
          <w:sz w:val="20"/>
          <w:szCs w:val="20"/>
          <w:lang w:val="en-GB" w:eastAsia="en-US"/>
        </w:rPr>
      </w:pPr>
      <w:r w:rsidRPr="00B7422F">
        <w:rPr>
          <w:rFonts w:ascii="Times New Roman" w:eastAsia="MS Mincho" w:hAnsi="Times New Roman" w:hint="eastAsia"/>
          <w:bCs/>
          <w:sz w:val="20"/>
          <w:szCs w:val="20"/>
          <w:lang w:val="en-GB" w:eastAsia="en-US"/>
        </w:rPr>
        <w:lastRenderedPageBreak/>
        <w:t>F</w:t>
      </w:r>
      <w:r w:rsidRPr="00B7422F">
        <w:rPr>
          <w:rFonts w:ascii="Times New Roman" w:eastAsia="MS Mincho" w:hAnsi="Times New Roman"/>
          <w:bCs/>
          <w:sz w:val="20"/>
          <w:szCs w:val="20"/>
          <w:lang w:val="en-GB" w:eastAsia="en-US"/>
        </w:rPr>
        <w:t xml:space="preserve">rom our understanding, </w:t>
      </w:r>
      <w:r w:rsidR="009B24E6">
        <w:rPr>
          <w:rFonts w:ascii="Times New Roman" w:eastAsia="MS Mincho" w:hAnsi="Times New Roman"/>
          <w:bCs/>
          <w:sz w:val="20"/>
          <w:szCs w:val="20"/>
          <w:lang w:val="en-GB" w:eastAsia="en-US"/>
        </w:rPr>
        <w:t xml:space="preserve">the </w:t>
      </w:r>
      <w:r w:rsidR="009B24E6" w:rsidRPr="009B24E6">
        <w:rPr>
          <w:rFonts w:ascii="Times New Roman" w:eastAsia="MS Mincho" w:hAnsi="Times New Roman"/>
          <w:bCs/>
          <w:sz w:val="20"/>
          <w:szCs w:val="20"/>
          <w:lang w:val="en-GB" w:eastAsia="en-US"/>
        </w:rPr>
        <w:t xml:space="preserve">basic </w:t>
      </w:r>
      <w:r w:rsidR="009B24E6">
        <w:rPr>
          <w:rFonts w:ascii="Times New Roman" w:eastAsia="MS Mincho" w:hAnsi="Times New Roman"/>
          <w:bCs/>
          <w:sz w:val="20"/>
          <w:szCs w:val="20"/>
          <w:lang w:val="en-GB" w:eastAsia="en-US"/>
        </w:rPr>
        <w:t>reason why RAN2 has such concern is that:</w:t>
      </w:r>
    </w:p>
    <w:p w14:paraId="20CF8CEC" w14:textId="0539C86F" w:rsidR="009B24E6" w:rsidRPr="00321B23" w:rsidRDefault="009B24E6" w:rsidP="00321B23">
      <w:pPr>
        <w:spacing w:beforeLines="50" w:before="120" w:afterLines="50" w:after="120" w:line="300" w:lineRule="auto"/>
        <w:rPr>
          <w:rFonts w:ascii="Times New Roman" w:hAnsi="Times New Roman"/>
          <w:sz w:val="20"/>
          <w:szCs w:val="20"/>
        </w:rPr>
      </w:pPr>
      <w:r w:rsidRPr="00321B23">
        <w:rPr>
          <w:rFonts w:ascii="Times New Roman" w:hAnsi="Times New Roman" w:hint="eastAsia"/>
          <w:sz w:val="20"/>
          <w:szCs w:val="20"/>
        </w:rPr>
        <w:t>F</w:t>
      </w:r>
      <w:r w:rsidRPr="00321B23">
        <w:rPr>
          <w:rFonts w:ascii="Times New Roman" w:hAnsi="Times New Roman"/>
          <w:sz w:val="20"/>
          <w:szCs w:val="20"/>
        </w:rPr>
        <w:t xml:space="preserve">irst, from UE measurement capability perspective, for FR2 intra-frequency intra-band, </w:t>
      </w:r>
      <w:r w:rsidR="00DD02E4" w:rsidRPr="00321B23">
        <w:rPr>
          <w:rFonts w:ascii="Times New Roman" w:hAnsi="Times New Roman"/>
          <w:sz w:val="20"/>
          <w:szCs w:val="20"/>
        </w:rPr>
        <w:t xml:space="preserve">the number of cells </w:t>
      </w:r>
      <w:r w:rsidRPr="00321B23">
        <w:rPr>
          <w:rFonts w:ascii="Times New Roman" w:hAnsi="Times New Roman"/>
          <w:sz w:val="20"/>
          <w:szCs w:val="20"/>
        </w:rPr>
        <w:t>UE shall be able to monitor, worst case</w:t>
      </w:r>
      <w:r w:rsidR="00DD02E4" w:rsidRPr="00321B23">
        <w:rPr>
          <w:rFonts w:ascii="Times New Roman" w:hAnsi="Times New Roman"/>
          <w:sz w:val="20"/>
          <w:szCs w:val="20"/>
        </w:rPr>
        <w:t>, is duplicated as below</w:t>
      </w:r>
    </w:p>
    <w:tbl>
      <w:tblPr>
        <w:tblStyle w:val="aff7"/>
        <w:tblW w:w="0" w:type="auto"/>
        <w:tblInd w:w="360" w:type="dxa"/>
        <w:tblLook w:val="04A0" w:firstRow="1" w:lastRow="0" w:firstColumn="1" w:lastColumn="0" w:noHBand="0" w:noVBand="1"/>
      </w:tblPr>
      <w:tblGrid>
        <w:gridCol w:w="9269"/>
      </w:tblGrid>
      <w:tr w:rsidR="00355581" w14:paraId="4E23C326" w14:textId="77777777" w:rsidTr="001D668C">
        <w:tc>
          <w:tcPr>
            <w:tcW w:w="9269" w:type="dxa"/>
          </w:tcPr>
          <w:p w14:paraId="5166FC71" w14:textId="77777777" w:rsidR="00355581" w:rsidRPr="00772FA5" w:rsidRDefault="00355581" w:rsidP="00355581">
            <w:pPr>
              <w:pStyle w:val="aff8"/>
              <w:spacing w:beforeLines="50" w:before="120" w:afterLines="50" w:after="120" w:line="300" w:lineRule="auto"/>
              <w:ind w:firstLineChars="0" w:firstLine="0"/>
              <w:rPr>
                <w:b/>
                <w:color w:val="000000"/>
                <w:shd w:val="clear" w:color="auto" w:fill="FFFFFF"/>
              </w:rPr>
            </w:pPr>
            <w:r w:rsidRPr="00772FA5">
              <w:rPr>
                <w:b/>
                <w:color w:val="000000"/>
                <w:shd w:val="clear" w:color="auto" w:fill="FFFFFF"/>
              </w:rPr>
              <w:t xml:space="preserve">TS 38.133 </w:t>
            </w:r>
          </w:p>
          <w:p w14:paraId="76EF6B97" w14:textId="41FC336E" w:rsidR="00355581" w:rsidRPr="00772FA5" w:rsidRDefault="00355581" w:rsidP="00355581">
            <w:pPr>
              <w:pStyle w:val="4"/>
              <w:outlineLvl w:val="3"/>
              <w:rPr>
                <w:b/>
                <w:sz w:val="20"/>
              </w:rPr>
            </w:pPr>
            <w:r w:rsidRPr="00772FA5">
              <w:rPr>
                <w:b/>
                <w:sz w:val="20"/>
              </w:rPr>
              <w:t>9.2.3.2</w:t>
            </w:r>
            <w:r w:rsidR="00772FA5" w:rsidRPr="00772FA5">
              <w:rPr>
                <w:b/>
                <w:sz w:val="20"/>
              </w:rPr>
              <w:t xml:space="preserve"> </w:t>
            </w:r>
            <w:r w:rsidRPr="00772FA5">
              <w:rPr>
                <w:b/>
                <w:sz w:val="20"/>
              </w:rPr>
              <w:t>Requirements for FR2</w:t>
            </w:r>
          </w:p>
          <w:p w14:paraId="59FF7950" w14:textId="77777777" w:rsidR="00355581" w:rsidRPr="00772FA5" w:rsidRDefault="00355581" w:rsidP="00355581">
            <w:pPr>
              <w:rPr>
                <w:rFonts w:ascii="Times New Roman" w:hAnsi="Times New Roman"/>
                <w:sz w:val="20"/>
                <w:szCs w:val="20"/>
              </w:rPr>
            </w:pPr>
            <w:r w:rsidRPr="00772FA5">
              <w:rPr>
                <w:rFonts w:ascii="Times New Roman" w:hAnsi="Times New Roman"/>
                <w:sz w:val="20"/>
                <w:szCs w:val="20"/>
              </w:rPr>
              <w:t>For one single intra-frequency layer in a band, during each layer 1 measurement period, the UE shall be capable of performing SS-RSRP, SS-RSRQ, and SS-SINR measurements for at least:</w:t>
            </w:r>
          </w:p>
          <w:p w14:paraId="38DDDCD6" w14:textId="77777777" w:rsidR="00355581" w:rsidRPr="00772FA5" w:rsidRDefault="00355581" w:rsidP="00355581">
            <w:pPr>
              <w:pStyle w:val="B1"/>
            </w:pPr>
            <w:r w:rsidRPr="00772FA5">
              <w:rPr>
                <w:highlight w:val="yellow"/>
              </w:rPr>
              <w:t>-</w:t>
            </w:r>
            <w:r w:rsidRPr="00772FA5">
              <w:rPr>
                <w:highlight w:val="yellow"/>
              </w:rPr>
              <w:tab/>
              <w:t>6 identified cells, and</w:t>
            </w:r>
          </w:p>
          <w:p w14:paraId="326DD15D" w14:textId="77777777" w:rsidR="00355581" w:rsidRPr="00772FA5" w:rsidRDefault="00355581" w:rsidP="00355581">
            <w:pPr>
              <w:pStyle w:val="B1"/>
            </w:pPr>
            <w:r w:rsidRPr="00772FA5">
              <w:t>-</w:t>
            </w:r>
            <w:r w:rsidRPr="00772FA5">
              <w:tab/>
              <w:t>24 SSBs with different SSB index and/or PCI,</w:t>
            </w:r>
          </w:p>
          <w:p w14:paraId="3A05AB89" w14:textId="77777777" w:rsidR="00355581" w:rsidRPr="00772FA5" w:rsidRDefault="00355581" w:rsidP="00355581">
            <w:pPr>
              <w:rPr>
                <w:rFonts w:ascii="Times New Roman" w:hAnsi="Times New Roman"/>
                <w:sz w:val="20"/>
                <w:szCs w:val="20"/>
              </w:rPr>
            </w:pPr>
            <w:r w:rsidRPr="00772FA5">
              <w:rPr>
                <w:rFonts w:ascii="Times New Roman" w:hAnsi="Times New Roman"/>
                <w:sz w:val="20"/>
                <w:szCs w:val="20"/>
              </w:rPr>
              <w:t>where this single intra-frequency layer shall be:</w:t>
            </w:r>
          </w:p>
          <w:p w14:paraId="06927CF1" w14:textId="77777777" w:rsidR="00355581" w:rsidRPr="00772FA5" w:rsidRDefault="00355581" w:rsidP="00355581">
            <w:pPr>
              <w:pStyle w:val="B1"/>
              <w:rPr>
                <w:lang w:eastAsia="zh-CN"/>
              </w:rPr>
            </w:pPr>
            <w:r w:rsidRPr="00772FA5">
              <w:t>-</w:t>
            </w:r>
            <w:r w:rsidRPr="00772FA5">
              <w:tab/>
              <w:t>PCC</w:t>
            </w:r>
            <w:r w:rsidRPr="00772FA5">
              <w:rPr>
                <w:lang w:eastAsia="zh-CN"/>
              </w:rPr>
              <w:t xml:space="preserve"> when UE is configured with SA NR operation mode with PCC in the band; or</w:t>
            </w:r>
          </w:p>
          <w:p w14:paraId="3CCFD8AE" w14:textId="77777777" w:rsidR="00355581" w:rsidRPr="00772FA5" w:rsidRDefault="00355581" w:rsidP="00355581">
            <w:pPr>
              <w:pStyle w:val="B1"/>
              <w:rPr>
                <w:lang w:eastAsia="zh-CN"/>
              </w:rPr>
            </w:pPr>
            <w:r w:rsidRPr="00772FA5">
              <w:t>-</w:t>
            </w:r>
            <w:r w:rsidRPr="00772FA5">
              <w:tab/>
              <w:t>PSCC</w:t>
            </w:r>
            <w:r w:rsidRPr="00772FA5">
              <w:rPr>
                <w:lang w:eastAsia="zh-CN"/>
              </w:rPr>
              <w:t xml:space="preserve"> when UE is configured with EN-DC with PSCC in the band; or</w:t>
            </w:r>
          </w:p>
          <w:p w14:paraId="0CB86EB8" w14:textId="77777777" w:rsidR="00355581" w:rsidRPr="00772FA5" w:rsidRDefault="00355581" w:rsidP="00355581">
            <w:pPr>
              <w:pStyle w:val="B1"/>
              <w:rPr>
                <w:lang w:eastAsia="zh-CN"/>
              </w:rPr>
            </w:pPr>
            <w:r w:rsidRPr="00772FA5">
              <w:t>-</w:t>
            </w:r>
            <w:r w:rsidRPr="00772FA5">
              <w:tab/>
              <w:t>PSCC</w:t>
            </w:r>
            <w:r w:rsidRPr="00772FA5">
              <w:rPr>
                <w:lang w:eastAsia="zh-CN"/>
              </w:rPr>
              <w:t xml:space="preserve"> when UE is configured with NR-DC with PSCC in the band; or</w:t>
            </w:r>
          </w:p>
          <w:p w14:paraId="1A7C44B7" w14:textId="77777777" w:rsidR="00355581" w:rsidRPr="00772FA5" w:rsidRDefault="00355581" w:rsidP="00355581">
            <w:pPr>
              <w:pStyle w:val="B1"/>
            </w:pPr>
            <w:r w:rsidRPr="00772FA5">
              <w:t>-</w:t>
            </w:r>
            <w:r w:rsidRPr="00772FA5">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387DD366" w14:textId="77D525C5" w:rsidR="00355581" w:rsidRDefault="00355581" w:rsidP="00355581">
            <w:pPr>
              <w:pStyle w:val="B1"/>
            </w:pPr>
            <w:r w:rsidRPr="00772FA5">
              <w:t>-</w:t>
            </w:r>
            <w:r w:rsidRPr="00772FA5">
              <w:tab/>
              <w:t>The UE shall also be capable of performing SS-RSRP, SS-RSRQ, and SS-SINR measurements for at least 2 SSBs on serving cell for each of the other intra-frequency layer(s) in the same band.</w:t>
            </w:r>
          </w:p>
        </w:tc>
      </w:tr>
    </w:tbl>
    <w:p w14:paraId="4E58D70C" w14:textId="6731225E" w:rsidR="001D668C" w:rsidRDefault="001D668C" w:rsidP="001D668C">
      <w:pPr>
        <w:spacing w:beforeLines="50" w:before="120" w:afterLines="50" w:after="120" w:line="300" w:lineRule="auto"/>
        <w:rPr>
          <w:rFonts w:ascii="Times New Roman" w:hAnsi="Times New Roman"/>
          <w:b/>
          <w:sz w:val="20"/>
          <w:szCs w:val="20"/>
          <w:lang w:val="sv-SE"/>
        </w:rPr>
      </w:pPr>
      <w:r w:rsidRPr="009F7203">
        <w:rPr>
          <w:rFonts w:ascii="Times New Roman" w:hAnsi="Times New Roman"/>
          <w:b/>
          <w:sz w:val="20"/>
          <w:szCs w:val="20"/>
          <w:lang w:val="sv-SE"/>
        </w:rPr>
        <w:t xml:space="preserve">Observation </w:t>
      </w:r>
      <w:r>
        <w:rPr>
          <w:rFonts w:ascii="Times New Roman" w:hAnsi="Times New Roman"/>
          <w:b/>
          <w:sz w:val="20"/>
          <w:szCs w:val="20"/>
          <w:lang w:val="sv-SE"/>
        </w:rPr>
        <w:t>4</w:t>
      </w:r>
      <w:r w:rsidRPr="009F7203">
        <w:rPr>
          <w:rFonts w:ascii="Times New Roman" w:hAnsi="Times New Roman"/>
          <w:b/>
          <w:sz w:val="20"/>
          <w:szCs w:val="20"/>
          <w:lang w:val="sv-SE"/>
        </w:rPr>
        <w:t xml:space="preserve">: </w:t>
      </w:r>
      <w:r>
        <w:rPr>
          <w:rFonts w:ascii="Times New Roman" w:hAnsi="Times New Roman"/>
          <w:b/>
          <w:sz w:val="20"/>
          <w:szCs w:val="20"/>
          <w:lang w:val="sv-SE"/>
        </w:rPr>
        <w:t>For FR2 intra-frequency intra-band</w:t>
      </w:r>
      <w:r w:rsidR="00600EAE">
        <w:rPr>
          <w:rFonts w:ascii="Times New Roman" w:hAnsi="Times New Roman"/>
          <w:b/>
          <w:sz w:val="20"/>
          <w:szCs w:val="20"/>
          <w:lang w:val="sv-SE"/>
        </w:rPr>
        <w:t xml:space="preserve"> case</w:t>
      </w:r>
      <w:r>
        <w:rPr>
          <w:rFonts w:ascii="Times New Roman" w:hAnsi="Times New Roman"/>
          <w:b/>
          <w:sz w:val="20"/>
          <w:szCs w:val="20"/>
          <w:lang w:val="sv-SE"/>
        </w:rPr>
        <w:t xml:space="preserve">,  </w:t>
      </w:r>
      <w:r w:rsidRPr="001D668C">
        <w:rPr>
          <w:rFonts w:ascii="Times New Roman" w:hAnsi="Times New Roman"/>
          <w:b/>
          <w:sz w:val="20"/>
          <w:szCs w:val="20"/>
          <w:lang w:val="sv-SE"/>
        </w:rPr>
        <w:t>UE shall be capable of performing measurements for at least</w:t>
      </w:r>
      <w:r>
        <w:rPr>
          <w:rFonts w:ascii="Times New Roman" w:hAnsi="Times New Roman"/>
          <w:b/>
          <w:sz w:val="20"/>
          <w:szCs w:val="20"/>
          <w:lang w:val="sv-SE"/>
        </w:rPr>
        <w:t xml:space="preserve"> 6 cells.</w:t>
      </w:r>
    </w:p>
    <w:p w14:paraId="5ADBC604" w14:textId="35269B9B" w:rsidR="007E41FE" w:rsidRDefault="00DF74CE" w:rsidP="009E78C3">
      <w:pPr>
        <w:pStyle w:val="aff8"/>
        <w:spacing w:beforeLines="50" w:before="120" w:afterLines="50" w:after="120" w:line="300" w:lineRule="auto"/>
        <w:ind w:left="360" w:firstLineChars="0" w:firstLine="0"/>
      </w:pPr>
      <w:r>
        <w:rPr>
          <w:rFonts w:eastAsiaTheme="minorEastAsia"/>
          <w:lang w:eastAsia="zh-CN"/>
        </w:rPr>
        <w:t xml:space="preserve">From this, </w:t>
      </w:r>
      <w:r w:rsidR="007E41FE">
        <w:rPr>
          <w:rFonts w:eastAsiaTheme="minorEastAsia"/>
          <w:lang w:eastAsia="zh-CN"/>
        </w:rPr>
        <w:t xml:space="preserve">since </w:t>
      </w:r>
      <w:r w:rsidRPr="003409ED">
        <w:rPr>
          <w:rFonts w:eastAsiaTheme="minorEastAsia"/>
          <w:b/>
          <w:lang w:eastAsia="zh-CN"/>
        </w:rPr>
        <w:t xml:space="preserve">not only one cell </w:t>
      </w:r>
      <w:r w:rsidR="00D95001" w:rsidRPr="003409ED">
        <w:rPr>
          <w:rFonts w:eastAsiaTheme="minorEastAsia"/>
          <w:b/>
          <w:lang w:eastAsia="zh-CN"/>
        </w:rPr>
        <w:t>to be measured</w:t>
      </w:r>
      <w:r w:rsidRPr="003409ED">
        <w:rPr>
          <w:rFonts w:eastAsiaTheme="minorEastAsia"/>
          <w:b/>
          <w:lang w:eastAsia="zh-CN"/>
        </w:rPr>
        <w:t xml:space="preserve"> </w:t>
      </w:r>
      <w:r w:rsidRPr="003409ED">
        <w:rPr>
          <w:b/>
        </w:rPr>
        <w:t>in the same frequency band</w:t>
      </w:r>
      <w:r>
        <w:t>,</w:t>
      </w:r>
      <w:r w:rsidR="007E41FE">
        <w:t xml:space="preserve"> the </w:t>
      </w:r>
      <w:r w:rsidR="00600EAE">
        <w:t xml:space="preserve">HST </w:t>
      </w:r>
      <w:r w:rsidR="00364D51">
        <w:t>flag</w:t>
      </w:r>
      <w:r w:rsidR="007E41FE">
        <w:t xml:space="preserve"> impact </w:t>
      </w:r>
      <w:r w:rsidR="00D95001">
        <w:t>and field are</w:t>
      </w:r>
      <w:r w:rsidR="007E41FE">
        <w:t xml:space="preserve"> not very </w:t>
      </w:r>
      <w:r w:rsidR="00D95001" w:rsidRPr="00D95001">
        <w:t>explicit</w:t>
      </w:r>
      <w:r w:rsidR="00D95001">
        <w:t xml:space="preserve"> based on the following agreements, </w:t>
      </w:r>
    </w:p>
    <w:tbl>
      <w:tblPr>
        <w:tblStyle w:val="aff7"/>
        <w:tblW w:w="0" w:type="auto"/>
        <w:tblInd w:w="360" w:type="dxa"/>
        <w:tblLook w:val="04A0" w:firstRow="1" w:lastRow="0" w:firstColumn="1" w:lastColumn="0" w:noHBand="0" w:noVBand="1"/>
      </w:tblPr>
      <w:tblGrid>
        <w:gridCol w:w="9269"/>
      </w:tblGrid>
      <w:tr w:rsidR="00640F36" w14:paraId="065CBC26" w14:textId="77777777" w:rsidTr="002C0741">
        <w:tc>
          <w:tcPr>
            <w:tcW w:w="9269" w:type="dxa"/>
          </w:tcPr>
          <w:p w14:paraId="2EA11217" w14:textId="77777777" w:rsidR="00640F36" w:rsidRPr="007E41FE" w:rsidRDefault="00640F36" w:rsidP="00640F36">
            <w:pPr>
              <w:pStyle w:val="aff8"/>
              <w:spacing w:beforeLines="50" w:before="120" w:afterLines="50" w:after="120" w:line="300" w:lineRule="auto"/>
              <w:ind w:firstLineChars="0" w:firstLine="0"/>
              <w:rPr>
                <w:rFonts w:eastAsiaTheme="minorEastAsia"/>
                <w:b/>
                <w:lang w:eastAsia="zh-CN"/>
              </w:rPr>
            </w:pPr>
            <w:r w:rsidRPr="007E41FE">
              <w:rPr>
                <w:rFonts w:eastAsiaTheme="minorEastAsia"/>
                <w:b/>
                <w:lang w:eastAsia="zh-CN"/>
              </w:rPr>
              <w:t>R4-2314297</w:t>
            </w:r>
          </w:p>
          <w:p w14:paraId="681B9CD6" w14:textId="2669EEBB" w:rsidR="00640F36" w:rsidRPr="00640F36" w:rsidRDefault="00640F36" w:rsidP="00640F36">
            <w:pPr>
              <w:pStyle w:val="aff8"/>
              <w:numPr>
                <w:ilvl w:val="1"/>
                <w:numId w:val="34"/>
              </w:numPr>
              <w:ind w:firstLineChars="0"/>
              <w:rPr>
                <w:highlight w:val="green"/>
              </w:rPr>
            </w:pPr>
            <w:r w:rsidRPr="00A5717E">
              <w:rPr>
                <w:highlight w:val="green"/>
              </w:rPr>
              <w:t xml:space="preserve">Reuse Rel-17 signaling highSpeedMeasFlagFR2 to inform UE whether to apply the enhanced RRM requirements for </w:t>
            </w:r>
            <w:r>
              <w:rPr>
                <w:highlight w:val="green"/>
              </w:rPr>
              <w:t>intra</w:t>
            </w:r>
            <w:r w:rsidRPr="00A5717E">
              <w:rPr>
                <w:highlight w:val="green"/>
              </w:rPr>
              <w:t xml:space="preserve">-frequency measurement </w:t>
            </w:r>
            <w:r>
              <w:rPr>
                <w:highlight w:val="green"/>
              </w:rPr>
              <w:t xml:space="preserve">on SCC </w:t>
            </w:r>
            <w:r w:rsidRPr="00A5717E">
              <w:rPr>
                <w:highlight w:val="green"/>
              </w:rPr>
              <w:t xml:space="preserve">for FR2 HST in </w:t>
            </w:r>
            <w:r w:rsidRPr="00051AD8">
              <w:rPr>
                <w:highlight w:val="green"/>
              </w:rPr>
              <w:t>Connected mode</w:t>
            </w:r>
            <w:r w:rsidRPr="00A5717E">
              <w:rPr>
                <w:highlight w:val="green"/>
              </w:rPr>
              <w:t xml:space="preserve">. </w:t>
            </w:r>
          </w:p>
        </w:tc>
      </w:tr>
    </w:tbl>
    <w:p w14:paraId="36DBD881" w14:textId="61755A29" w:rsidR="004746EB" w:rsidRDefault="00580E3B" w:rsidP="00603D90">
      <w:pPr>
        <w:pStyle w:val="aff8"/>
        <w:spacing w:beforeLines="50" w:before="120" w:afterLines="50" w:after="120" w:line="300" w:lineRule="auto"/>
        <w:ind w:left="360" w:firstLineChars="0" w:firstLine="0"/>
        <w:rPr>
          <w:rFonts w:eastAsiaTheme="minorEastAsia"/>
          <w:lang w:eastAsia="zh-CN"/>
        </w:rPr>
      </w:pPr>
      <w:r w:rsidRPr="00603D90">
        <w:rPr>
          <w:rFonts w:eastAsiaTheme="minorEastAsia"/>
          <w:lang w:eastAsia="zh-CN"/>
        </w:rPr>
        <w:t xml:space="preserve">The interpretation of the agreement can be </w:t>
      </w:r>
      <w:r w:rsidR="003409ED" w:rsidRPr="00603D90">
        <w:rPr>
          <w:rFonts w:eastAsiaTheme="minorEastAsia"/>
          <w:lang w:eastAsia="zh-CN"/>
        </w:rPr>
        <w:t>"</w:t>
      </w:r>
      <w:r w:rsidRPr="00600EAE">
        <w:rPr>
          <w:rFonts w:eastAsiaTheme="minorEastAsia"/>
          <w:b/>
          <w:lang w:eastAsia="zh-CN"/>
        </w:rPr>
        <w:t>…</w:t>
      </w:r>
      <w:r w:rsidR="003409ED" w:rsidRPr="00600EAE">
        <w:rPr>
          <w:rFonts w:eastAsiaTheme="minorEastAsia"/>
          <w:b/>
          <w:lang w:eastAsia="zh-CN"/>
        </w:rPr>
        <w:t xml:space="preserve">apply the </w:t>
      </w:r>
      <w:r w:rsidRPr="00600EAE">
        <w:rPr>
          <w:rFonts w:eastAsiaTheme="minorEastAsia"/>
          <w:b/>
          <w:lang w:eastAsia="zh-CN"/>
        </w:rPr>
        <w:t xml:space="preserve">enhanced </w:t>
      </w:r>
      <w:r w:rsidR="003409ED" w:rsidRPr="00600EAE">
        <w:rPr>
          <w:rFonts w:eastAsiaTheme="minorEastAsia"/>
          <w:b/>
          <w:lang w:eastAsia="zh-CN"/>
        </w:rPr>
        <w:t xml:space="preserve">RRM requirements </w:t>
      </w:r>
      <w:r w:rsidRPr="00600EAE">
        <w:rPr>
          <w:rFonts w:eastAsiaTheme="minorEastAsia"/>
          <w:b/>
          <w:lang w:eastAsia="zh-CN"/>
        </w:rPr>
        <w:t xml:space="preserve">for intra-frequency measurement </w:t>
      </w:r>
      <w:r w:rsidR="003409ED" w:rsidRPr="00600EAE">
        <w:rPr>
          <w:rFonts w:eastAsiaTheme="minorEastAsia"/>
          <w:b/>
          <w:lang w:eastAsia="zh-CN"/>
        </w:rPr>
        <w:t>on each/all/which SCC</w:t>
      </w:r>
      <w:r w:rsidRPr="00603D90">
        <w:rPr>
          <w:rFonts w:eastAsiaTheme="minorEastAsia"/>
          <w:lang w:eastAsia="zh-CN"/>
        </w:rPr>
        <w:t>" from RAN2 perspective</w:t>
      </w:r>
      <w:r w:rsidR="004746EB" w:rsidRPr="00603D90">
        <w:rPr>
          <w:rFonts w:eastAsiaTheme="minorEastAsia"/>
          <w:lang w:eastAsia="zh-CN"/>
        </w:rPr>
        <w:t xml:space="preserve">. </w:t>
      </w:r>
      <w:r w:rsidR="001D668C">
        <w:rPr>
          <w:rFonts w:eastAsiaTheme="minorEastAsia"/>
          <w:lang w:eastAsia="zh-CN"/>
        </w:rPr>
        <w:t>That’s why</w:t>
      </w:r>
      <w:r w:rsidR="004746EB" w:rsidRPr="00603D90">
        <w:rPr>
          <w:rFonts w:eastAsiaTheme="minorEastAsia"/>
          <w:lang w:eastAsia="zh-CN"/>
        </w:rPr>
        <w:t xml:space="preserve"> they need a clarification on if highSpeedMeasFlagFR2 is present for PCell, highSpeedMeasFlagFR2 should be present to all SCells in the same frequency band as PCell.  </w:t>
      </w:r>
    </w:p>
    <w:p w14:paraId="0093C5EA" w14:textId="4B6E9228" w:rsidR="00600EAE" w:rsidRDefault="00600EAE" w:rsidP="00600EAE">
      <w:pPr>
        <w:spacing w:beforeLines="50" w:before="120" w:afterLines="50" w:after="120" w:line="300" w:lineRule="auto"/>
        <w:rPr>
          <w:rFonts w:ascii="Times New Roman" w:hAnsi="Times New Roman"/>
          <w:b/>
          <w:sz w:val="20"/>
          <w:szCs w:val="20"/>
          <w:lang w:val="sv-SE"/>
        </w:rPr>
      </w:pPr>
      <w:r w:rsidRPr="009F7203">
        <w:rPr>
          <w:rFonts w:ascii="Times New Roman" w:hAnsi="Times New Roman"/>
          <w:b/>
          <w:sz w:val="20"/>
          <w:szCs w:val="20"/>
          <w:lang w:val="sv-SE"/>
        </w:rPr>
        <w:t xml:space="preserve">Observation </w:t>
      </w:r>
      <w:r>
        <w:rPr>
          <w:rFonts w:ascii="Times New Roman" w:hAnsi="Times New Roman"/>
          <w:b/>
          <w:sz w:val="20"/>
          <w:szCs w:val="20"/>
          <w:lang w:val="sv-SE"/>
        </w:rPr>
        <w:t>5</w:t>
      </w:r>
      <w:r w:rsidRPr="009F7203">
        <w:rPr>
          <w:rFonts w:ascii="Times New Roman" w:hAnsi="Times New Roman"/>
          <w:b/>
          <w:sz w:val="20"/>
          <w:szCs w:val="20"/>
          <w:lang w:val="sv-SE"/>
        </w:rPr>
        <w:t xml:space="preserve">: </w:t>
      </w:r>
      <w:r>
        <w:rPr>
          <w:rFonts w:ascii="Times New Roman" w:hAnsi="Times New Roman"/>
          <w:b/>
          <w:sz w:val="20"/>
          <w:szCs w:val="20"/>
          <w:lang w:val="sv-SE"/>
        </w:rPr>
        <w:t xml:space="preserve">Since </w:t>
      </w:r>
      <w:r w:rsidRPr="00600EAE">
        <w:rPr>
          <w:rFonts w:ascii="Times New Roman" w:hAnsi="Times New Roman"/>
          <w:b/>
          <w:sz w:val="20"/>
          <w:szCs w:val="20"/>
          <w:lang w:val="sv-SE"/>
        </w:rPr>
        <w:t>not only one cell to be measured in the same frequency band</w:t>
      </w:r>
      <w:r>
        <w:rPr>
          <w:rFonts w:ascii="Times New Roman" w:hAnsi="Times New Roman"/>
          <w:b/>
          <w:sz w:val="20"/>
          <w:szCs w:val="20"/>
          <w:lang w:val="sv-SE"/>
        </w:rPr>
        <w:t xml:space="preserve">, RAN4 agreement </w:t>
      </w:r>
      <w:r w:rsidRPr="00600EAE">
        <w:rPr>
          <w:rFonts w:ascii="Times New Roman" w:hAnsi="Times New Roman"/>
          <w:b/>
          <w:sz w:val="20"/>
          <w:szCs w:val="20"/>
          <w:lang w:val="sv-SE"/>
        </w:rPr>
        <w:t xml:space="preserve">"Reuse Rel-17 signaling highSpeedMeasFlagFR2 to inform UE whether to apply the enhanced RRM requirements for intra-frequency measurement on SCC for FR2 HST in Connected mode. " may cause confusion on whether the enhanced </w:t>
      </w:r>
      <w:r w:rsidRPr="00600EAE">
        <w:rPr>
          <w:rFonts w:ascii="Times New Roman" w:hAnsi="Times New Roman"/>
          <w:b/>
          <w:sz w:val="20"/>
          <w:szCs w:val="20"/>
          <w:lang w:val="sv-SE"/>
        </w:rPr>
        <w:lastRenderedPageBreak/>
        <w:t xml:space="preserve">RRM requirements for intra-frequency measurement </w:t>
      </w:r>
      <w:r>
        <w:rPr>
          <w:rFonts w:ascii="Times New Roman" w:hAnsi="Times New Roman"/>
          <w:b/>
          <w:sz w:val="20"/>
          <w:szCs w:val="20"/>
          <w:lang w:val="sv-SE"/>
        </w:rPr>
        <w:t xml:space="preserve">is applied </w:t>
      </w:r>
      <w:r w:rsidRPr="00600EAE">
        <w:rPr>
          <w:rFonts w:ascii="Times New Roman" w:hAnsi="Times New Roman"/>
          <w:b/>
          <w:sz w:val="20"/>
          <w:szCs w:val="20"/>
          <w:lang w:val="sv-SE"/>
        </w:rPr>
        <w:t>on each/all/which SCC for FR2 HST in Connected mode</w:t>
      </w:r>
    </w:p>
    <w:p w14:paraId="6E10CAE2" w14:textId="2EE6AB9A" w:rsidR="00600EAE" w:rsidRDefault="00A06342" w:rsidP="003D766B">
      <w:pPr>
        <w:spacing w:beforeLines="50" w:before="120" w:afterLines="50" w:after="120" w:line="300" w:lineRule="auto"/>
        <w:rPr>
          <w:rFonts w:ascii="Times New Roman" w:eastAsiaTheme="minorEastAsia" w:hAnsi="Times New Roman"/>
          <w:b/>
          <w:sz w:val="20"/>
          <w:szCs w:val="20"/>
          <w:lang w:val="en-GB"/>
        </w:rPr>
      </w:pPr>
      <w:r>
        <w:rPr>
          <w:rFonts w:ascii="Times New Roman" w:eastAsiaTheme="minorEastAsia" w:hAnsi="Times New Roman"/>
          <w:sz w:val="20"/>
          <w:szCs w:val="20"/>
          <w:lang w:val="en-GB"/>
        </w:rPr>
        <w:t>B</w:t>
      </w:r>
      <w:r w:rsidR="00423718" w:rsidRPr="00423718">
        <w:rPr>
          <w:rFonts w:ascii="Times New Roman" w:eastAsiaTheme="minorEastAsia" w:hAnsi="Times New Roman"/>
          <w:sz w:val="20"/>
          <w:szCs w:val="20"/>
          <w:lang w:val="en-GB"/>
        </w:rPr>
        <w:t>ased on our understanding, from RAN4 side, the answer on whether gNB should enable RRM enhancements for all serving cells in the same frequency band (i.e. intr</w:t>
      </w:r>
      <w:r>
        <w:rPr>
          <w:rFonts w:ascii="Times New Roman" w:eastAsiaTheme="minorEastAsia" w:hAnsi="Times New Roman"/>
          <w:sz w:val="20"/>
          <w:szCs w:val="20"/>
          <w:lang w:val="en-GB"/>
        </w:rPr>
        <w:t xml:space="preserve">a-band CA) in consistent manner is </w:t>
      </w:r>
      <w:r w:rsidRPr="00A06342">
        <w:rPr>
          <w:rFonts w:ascii="Times New Roman" w:eastAsiaTheme="minorEastAsia" w:hAnsi="Times New Roman"/>
          <w:b/>
          <w:sz w:val="20"/>
          <w:szCs w:val="20"/>
          <w:lang w:val="en-GB"/>
        </w:rPr>
        <w:t>YES</w:t>
      </w:r>
      <w:r>
        <w:rPr>
          <w:rFonts w:ascii="Times New Roman" w:eastAsiaTheme="minorEastAsia" w:hAnsi="Times New Roman"/>
          <w:b/>
          <w:sz w:val="20"/>
          <w:szCs w:val="20"/>
          <w:lang w:val="en-GB"/>
        </w:rPr>
        <w:t>.</w:t>
      </w:r>
    </w:p>
    <w:p w14:paraId="6251F781" w14:textId="624ACF37" w:rsidR="00A06342" w:rsidRPr="00A06342" w:rsidRDefault="00A06342" w:rsidP="003D766B">
      <w:pPr>
        <w:spacing w:beforeLines="50" w:before="120" w:afterLines="50" w:after="120" w:line="300" w:lineRule="auto"/>
        <w:rPr>
          <w:rFonts w:ascii="Times New Roman" w:eastAsiaTheme="minorEastAsia" w:hAnsi="Times New Roman"/>
          <w:sz w:val="20"/>
          <w:szCs w:val="20"/>
          <w:lang w:val="en-GB"/>
        </w:rPr>
      </w:pPr>
      <w:r w:rsidRPr="00A06342">
        <w:rPr>
          <w:rFonts w:ascii="Times New Roman" w:eastAsiaTheme="minorEastAsia" w:hAnsi="Times New Roman"/>
          <w:sz w:val="20"/>
          <w:szCs w:val="20"/>
          <w:lang w:val="en-GB"/>
        </w:rPr>
        <w:t>The reasons are:</w:t>
      </w:r>
    </w:p>
    <w:p w14:paraId="0541336C" w14:textId="25E0437E" w:rsidR="00EE05C7" w:rsidRPr="00BD2EB1" w:rsidRDefault="004E7A6A" w:rsidP="00380B4D">
      <w:pPr>
        <w:pStyle w:val="aff8"/>
        <w:numPr>
          <w:ilvl w:val="0"/>
          <w:numId w:val="36"/>
        </w:numPr>
        <w:spacing w:beforeLines="50" w:before="120" w:afterLines="50" w:after="120" w:line="300" w:lineRule="auto"/>
        <w:ind w:firstLineChars="0"/>
        <w:rPr>
          <w:rFonts w:eastAsiaTheme="minorEastAsia"/>
        </w:rPr>
      </w:pPr>
      <w:r w:rsidRPr="00BD2EB1">
        <w:rPr>
          <w:rFonts w:eastAsiaTheme="minorEastAsia"/>
        </w:rPr>
        <w:t>HST is a special scenario, it is RAN4 understanding that</w:t>
      </w:r>
      <w:r w:rsidR="00BD2EB1">
        <w:rPr>
          <w:rFonts w:eastAsiaTheme="minorEastAsia"/>
        </w:rPr>
        <w:t xml:space="preserve"> </w:t>
      </w:r>
      <w:r w:rsidR="00EE05C7" w:rsidRPr="00BD2EB1">
        <w:rPr>
          <w:rFonts w:eastAsia="微软雅黑"/>
          <w:color w:val="000000"/>
        </w:rPr>
        <w:t xml:space="preserve">the requirements will be defined under assumption that all carriers in the connected mode are </w:t>
      </w:r>
      <w:r w:rsidR="00BD2EB1">
        <w:rPr>
          <w:rFonts w:eastAsia="微软雅黑"/>
          <w:color w:val="000000"/>
        </w:rPr>
        <w:t>HST</w:t>
      </w:r>
      <w:r w:rsidR="00EE05C7" w:rsidRPr="00BD2EB1">
        <w:rPr>
          <w:rFonts w:eastAsia="微软雅黑"/>
          <w:color w:val="000000"/>
        </w:rPr>
        <w:t xml:space="preserve"> carriers</w:t>
      </w:r>
      <w:r w:rsidR="007F727F">
        <w:rPr>
          <w:rFonts w:eastAsia="微软雅黑"/>
          <w:color w:val="000000"/>
        </w:rPr>
        <w:t xml:space="preserve">. Then, </w:t>
      </w:r>
      <w:r w:rsidR="00BD2EB1">
        <w:rPr>
          <w:rFonts w:eastAsia="微软雅黑"/>
          <w:color w:val="000000"/>
        </w:rPr>
        <w:t xml:space="preserve">we can to say, </w:t>
      </w:r>
      <w:r w:rsidR="00EE05C7" w:rsidRPr="00E10D9C">
        <w:t>all carriers in the same frequency band in CA are deployed for HST</w:t>
      </w:r>
      <w:r w:rsidR="00380B4D">
        <w:t xml:space="preserve">, </w:t>
      </w:r>
      <w:r w:rsidR="007F727F">
        <w:t xml:space="preserve">in other words, the </w:t>
      </w:r>
      <w:r w:rsidR="00380B4D">
        <w:t>s</w:t>
      </w:r>
      <w:r w:rsidR="00380B4D" w:rsidRPr="00380B4D">
        <w:t xml:space="preserve">ame kind of </w:t>
      </w:r>
      <w:r w:rsidR="00380B4D">
        <w:t>intra-frequency</w:t>
      </w:r>
      <w:r w:rsidR="00380B4D" w:rsidRPr="00380B4D">
        <w:t xml:space="preserve"> carriers, i.e., HST carriers, for PCell is deployed along the railway</w:t>
      </w:r>
      <w:r w:rsidR="00487B83">
        <w:t xml:space="preserve">. </w:t>
      </w:r>
    </w:p>
    <w:p w14:paraId="3A7C32A6" w14:textId="237524CD" w:rsidR="00CB6DE7" w:rsidRPr="00BD2EB1" w:rsidRDefault="00BD2EB1" w:rsidP="00BD2EB1">
      <w:pPr>
        <w:pStyle w:val="aff8"/>
        <w:numPr>
          <w:ilvl w:val="0"/>
          <w:numId w:val="36"/>
        </w:numPr>
        <w:spacing w:beforeLines="50" w:before="120" w:afterLines="50" w:after="120" w:line="300" w:lineRule="auto"/>
        <w:ind w:firstLineChars="0"/>
        <w:rPr>
          <w:rFonts w:eastAsiaTheme="minorEastAsia"/>
        </w:rPr>
      </w:pPr>
      <w:r>
        <w:rPr>
          <w:rFonts w:eastAsiaTheme="minorEastAsia"/>
        </w:rPr>
        <w:t xml:space="preserve">RAN4 agreed to </w:t>
      </w:r>
      <w:r w:rsidRPr="00BD2EB1">
        <w:rPr>
          <w:rFonts w:eastAsiaTheme="minorEastAsia"/>
        </w:rPr>
        <w:t>reuse legacy Rel-17 requirements for NR intra-frequency measurement, i.e, PCell requirements, for Rel-18 FR2 HST UE supporting intra-f</w:t>
      </w:r>
      <w:r w:rsidR="00C54D86">
        <w:rPr>
          <w:rFonts w:eastAsiaTheme="minorEastAsia"/>
        </w:rPr>
        <w:t>requ</w:t>
      </w:r>
      <w:r w:rsidR="001E6C88">
        <w:rPr>
          <w:rFonts w:eastAsiaTheme="minorEastAsia"/>
        </w:rPr>
        <w:t>e</w:t>
      </w:r>
      <w:r w:rsidR="00C54D86">
        <w:rPr>
          <w:rFonts w:eastAsiaTheme="minorEastAsia"/>
        </w:rPr>
        <w:t>ncy</w:t>
      </w:r>
      <w:r w:rsidRPr="00BD2EB1">
        <w:rPr>
          <w:rFonts w:eastAsiaTheme="minorEastAsia"/>
        </w:rPr>
        <w:t xml:space="preserve"> intra-band CA</w:t>
      </w:r>
      <w:r>
        <w:rPr>
          <w:rFonts w:eastAsiaTheme="minorEastAsia"/>
        </w:rPr>
        <w:t>, the agreements is copied as below</w:t>
      </w:r>
      <w:r w:rsidR="004E7A6A" w:rsidRPr="00BD2EB1">
        <w:rPr>
          <w:rFonts w:eastAsiaTheme="minorEastAsia"/>
          <w:lang w:eastAsia="zh-CN"/>
        </w:rPr>
        <w:t xml:space="preserve"> </w:t>
      </w:r>
    </w:p>
    <w:tbl>
      <w:tblPr>
        <w:tblStyle w:val="aff7"/>
        <w:tblW w:w="0" w:type="auto"/>
        <w:tblLook w:val="04A0" w:firstRow="1" w:lastRow="0" w:firstColumn="1" w:lastColumn="0" w:noHBand="0" w:noVBand="1"/>
      </w:tblPr>
      <w:tblGrid>
        <w:gridCol w:w="9629"/>
      </w:tblGrid>
      <w:tr w:rsidR="00CB6DE7" w14:paraId="4FC4D5F7" w14:textId="77777777" w:rsidTr="00D44CA1">
        <w:tc>
          <w:tcPr>
            <w:tcW w:w="9629" w:type="dxa"/>
          </w:tcPr>
          <w:p w14:paraId="49AFE33F" w14:textId="77777777" w:rsidR="00CB6DE7" w:rsidRPr="00D36CA6" w:rsidRDefault="00CB6DE7" w:rsidP="00D44CA1">
            <w:pPr>
              <w:spacing w:beforeLines="50" w:before="120" w:afterLines="50" w:after="120" w:line="300" w:lineRule="auto"/>
              <w:rPr>
                <w:rFonts w:ascii="Times New Roman" w:hAnsi="Times New Roman"/>
                <w:b/>
                <w:sz w:val="20"/>
                <w:szCs w:val="20"/>
              </w:rPr>
            </w:pPr>
            <w:r w:rsidRPr="00D36CA6">
              <w:rPr>
                <w:rFonts w:ascii="Times New Roman" w:hAnsi="Times New Roman"/>
                <w:b/>
                <w:sz w:val="20"/>
                <w:szCs w:val="20"/>
              </w:rPr>
              <w:t xml:space="preserve">RAN4 #107 </w:t>
            </w:r>
            <w:r w:rsidRPr="00D36CA6">
              <w:rPr>
                <w:rFonts w:ascii="Times New Roman" w:eastAsiaTheme="minorEastAsia" w:hAnsi="Times New Roman"/>
                <w:b/>
                <w:sz w:val="20"/>
                <w:szCs w:val="20"/>
              </w:rPr>
              <w:t>R4-2310041</w:t>
            </w:r>
          </w:p>
          <w:p w14:paraId="7BADB2A9" w14:textId="77777777" w:rsidR="00CB6DE7" w:rsidRPr="009F4839" w:rsidRDefault="00CB6DE7" w:rsidP="00D44CA1">
            <w:pPr>
              <w:pStyle w:val="aff8"/>
              <w:numPr>
                <w:ilvl w:val="0"/>
                <w:numId w:val="11"/>
              </w:numPr>
              <w:spacing w:after="120" w:line="252" w:lineRule="auto"/>
              <w:ind w:left="644" w:firstLineChars="0"/>
              <w:textAlignment w:val="auto"/>
              <w:rPr>
                <w:bCs/>
                <w:highlight w:val="green"/>
              </w:rPr>
            </w:pPr>
            <w:r w:rsidRPr="009F4839">
              <w:rPr>
                <w:bCs/>
                <w:highlight w:val="green"/>
              </w:rPr>
              <w:t>Agreement</w:t>
            </w:r>
          </w:p>
          <w:p w14:paraId="51AC083C" w14:textId="77777777" w:rsidR="00CB6DE7" w:rsidRPr="00D36CA6" w:rsidRDefault="00CB6DE7" w:rsidP="00D44CA1">
            <w:pPr>
              <w:pStyle w:val="aff8"/>
              <w:numPr>
                <w:ilvl w:val="1"/>
                <w:numId w:val="11"/>
              </w:numPr>
              <w:spacing w:after="120" w:line="252" w:lineRule="auto"/>
              <w:ind w:firstLineChars="0"/>
              <w:textAlignment w:val="auto"/>
              <w:rPr>
                <w:bCs/>
                <w:highlight w:val="green"/>
              </w:rPr>
            </w:pPr>
            <w:r w:rsidRPr="009F4839">
              <w:rPr>
                <w:bCs/>
                <w:highlight w:val="green"/>
              </w:rPr>
              <w:t>Reuse legacy Rel-17 requirements for NR intra-frequency measurement for Rel-18 FR2 HST UE supporting intra-band CA.</w:t>
            </w:r>
          </w:p>
        </w:tc>
      </w:tr>
    </w:tbl>
    <w:p w14:paraId="197B78E8" w14:textId="376DFDA9" w:rsidR="00BA3305" w:rsidRPr="00BA3305" w:rsidRDefault="00BA3305" w:rsidP="0020773D">
      <w:pPr>
        <w:pStyle w:val="aff8"/>
        <w:numPr>
          <w:ilvl w:val="0"/>
          <w:numId w:val="36"/>
        </w:numPr>
        <w:spacing w:beforeLines="50" w:before="120" w:afterLines="50" w:after="120" w:line="300" w:lineRule="auto"/>
        <w:ind w:firstLineChars="0"/>
        <w:rPr>
          <w:rFonts w:eastAsiaTheme="minorEastAsia"/>
        </w:rPr>
      </w:pPr>
      <w:r>
        <w:rPr>
          <w:rFonts w:eastAsiaTheme="minorEastAsia" w:hint="eastAsia"/>
          <w:lang w:eastAsia="zh-CN"/>
        </w:rPr>
        <w:t>T</w:t>
      </w:r>
      <w:r>
        <w:rPr>
          <w:rFonts w:eastAsiaTheme="minorEastAsia"/>
          <w:lang w:eastAsia="zh-CN"/>
        </w:rPr>
        <w:t>he UE capability</w:t>
      </w:r>
      <w:r w:rsidRPr="00BA3305">
        <w:rPr>
          <w:rFonts w:eastAsiaTheme="minorEastAsia"/>
          <w:i/>
          <w:lang w:eastAsia="zh-CN"/>
        </w:rPr>
        <w:t xml:space="preserve"> measurementEnhancementCAInterFreqFR2-r18</w:t>
      </w:r>
      <w:r>
        <w:rPr>
          <w:rFonts w:eastAsiaTheme="minorEastAsia"/>
          <w:lang w:eastAsia="zh-CN"/>
        </w:rPr>
        <w:t xml:space="preserve"> is a per-band capability</w:t>
      </w:r>
      <w:r w:rsidR="0020773D">
        <w:rPr>
          <w:rFonts w:eastAsiaTheme="minorEastAsia"/>
          <w:lang w:eastAsia="zh-CN"/>
        </w:rPr>
        <w:t xml:space="preserve"> (34-2)</w:t>
      </w:r>
      <w:r>
        <w:rPr>
          <w:rFonts w:eastAsiaTheme="minorEastAsia"/>
          <w:lang w:eastAsia="zh-CN"/>
        </w:rPr>
        <w:t xml:space="preserve">, </w:t>
      </w:r>
      <w:r w:rsidR="0020773D">
        <w:rPr>
          <w:rFonts w:eastAsiaTheme="minorEastAsia"/>
          <w:lang w:eastAsia="zh-CN"/>
        </w:rPr>
        <w:t xml:space="preserve">based on the per-band capability report, the </w:t>
      </w:r>
      <w:r w:rsidR="0020773D" w:rsidRPr="0020773D">
        <w:rPr>
          <w:rFonts w:eastAsiaTheme="minorEastAsia"/>
          <w:lang w:eastAsia="zh-CN"/>
        </w:rPr>
        <w:t>highSpeedMeasFlagFR2</w:t>
      </w:r>
      <w:r w:rsidR="00386AFC" w:rsidRPr="00386AFC">
        <w:rPr>
          <w:rFonts w:eastAsiaTheme="minorEastAsia"/>
        </w:rPr>
        <w:t>-r1</w:t>
      </w:r>
      <w:r w:rsidR="00386AFC">
        <w:rPr>
          <w:rFonts w:eastAsiaTheme="minorEastAsia"/>
        </w:rPr>
        <w:t>7</w:t>
      </w:r>
      <w:r w:rsidR="0020773D">
        <w:rPr>
          <w:rFonts w:eastAsiaTheme="minorEastAsia"/>
          <w:lang w:eastAsia="zh-CN"/>
        </w:rPr>
        <w:t xml:space="preserve"> configured has a chance to enable for the same frequency band</w:t>
      </w:r>
      <w:r w:rsidR="00C54D86">
        <w:rPr>
          <w:rFonts w:eastAsiaTheme="minorEastAsia"/>
          <w:lang w:eastAsia="zh-CN"/>
        </w:rPr>
        <w:t xml:space="preserve"> </w:t>
      </w:r>
    </w:p>
    <w:p w14:paraId="3BC5F2AE" w14:textId="590C590E" w:rsidR="00BA3305" w:rsidRDefault="00A50E25" w:rsidP="0020773D">
      <w:pPr>
        <w:spacing w:beforeLines="50" w:before="120" w:afterLines="50" w:after="120" w:line="300" w:lineRule="auto"/>
        <w:jc w:val="center"/>
        <w:rPr>
          <w:rFonts w:ascii="Times New Roman" w:eastAsiaTheme="minorEastAsia" w:hAnsi="Times New Roman"/>
          <w:sz w:val="20"/>
          <w:szCs w:val="20"/>
          <w:lang w:val="en-GB"/>
        </w:rPr>
      </w:pPr>
      <w:r w:rsidRPr="00A50E25">
        <w:rPr>
          <w:rFonts w:ascii="Times New Roman" w:eastAsiaTheme="minorEastAsia" w:hAnsi="Times New Roman"/>
          <w:noProof/>
          <w:sz w:val="20"/>
          <w:szCs w:val="20"/>
        </w:rPr>
        <w:drawing>
          <wp:inline distT="0" distB="0" distL="0" distR="0" wp14:anchorId="49C15FD4" wp14:editId="0A4B81DB">
            <wp:extent cx="2067524" cy="1111516"/>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92038" cy="1124695"/>
                    </a:xfrm>
                    <a:prstGeom prst="rect">
                      <a:avLst/>
                    </a:prstGeom>
                  </pic:spPr>
                </pic:pic>
              </a:graphicData>
            </a:graphic>
          </wp:inline>
        </w:drawing>
      </w:r>
    </w:p>
    <w:p w14:paraId="26C72F91" w14:textId="3B44BAE3" w:rsidR="0020773D" w:rsidRDefault="0020773D" w:rsidP="0020773D">
      <w:pPr>
        <w:spacing w:beforeLines="50" w:before="120" w:afterLines="50" w:after="120" w:line="300" w:lineRule="auto"/>
        <w:jc w:val="center"/>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F</w:t>
      </w:r>
      <w:r>
        <w:rPr>
          <w:rFonts w:ascii="Times New Roman" w:eastAsiaTheme="minorEastAsia" w:hAnsi="Times New Roman"/>
          <w:sz w:val="20"/>
          <w:szCs w:val="20"/>
          <w:lang w:val="en-GB"/>
        </w:rPr>
        <w:t xml:space="preserve">ig. 2 </w:t>
      </w:r>
      <w:r w:rsidRPr="0020773D">
        <w:rPr>
          <w:rFonts w:ascii="Times New Roman" w:eastAsiaTheme="minorEastAsia" w:hAnsi="Times New Roman"/>
          <w:sz w:val="20"/>
          <w:szCs w:val="20"/>
          <w:lang w:val="en-GB"/>
        </w:rPr>
        <w:t>Interaction process</w:t>
      </w:r>
    </w:p>
    <w:p w14:paraId="351A9790" w14:textId="0BED195E" w:rsidR="00487B83" w:rsidRDefault="00487B83" w:rsidP="00EE05C7">
      <w:pPr>
        <w:spacing w:beforeLines="50" w:before="120" w:afterLines="50" w:after="120" w:line="300" w:lineRule="auto"/>
        <w:rPr>
          <w:rFonts w:eastAsiaTheme="minorEastAsia"/>
          <w:color w:val="0070C0"/>
        </w:rPr>
      </w:pPr>
      <w:r>
        <w:sym w:font="Wingdings" w:char="F0E0"/>
      </w:r>
      <w:r w:rsidRPr="004C553C">
        <w:rPr>
          <w:rFonts w:ascii="Times New Roman" w:eastAsiaTheme="minorEastAsia" w:hAnsi="Times New Roman"/>
          <w:sz w:val="20"/>
          <w:szCs w:val="20"/>
          <w:lang w:val="en-GB"/>
        </w:rPr>
        <w:t xml:space="preserve">Combining the above three reasons, from our understanding, in a HST scenario, we can </w:t>
      </w:r>
      <w:r w:rsidR="003508E1" w:rsidRPr="004C553C">
        <w:rPr>
          <w:rFonts w:ascii="Times New Roman" w:eastAsiaTheme="minorEastAsia" w:hAnsi="Times New Roman"/>
          <w:sz w:val="20"/>
          <w:szCs w:val="20"/>
          <w:lang w:val="en-GB"/>
        </w:rPr>
        <w:t>assume</w:t>
      </w:r>
      <w:r w:rsidR="0088164E">
        <w:rPr>
          <w:rFonts w:ascii="Times New Roman" w:eastAsiaTheme="minorEastAsia" w:hAnsi="Times New Roman"/>
          <w:sz w:val="20"/>
          <w:szCs w:val="20"/>
          <w:lang w:val="en-GB"/>
        </w:rPr>
        <w:t>/conclude</w:t>
      </w:r>
      <w:r w:rsidR="003508E1" w:rsidRPr="004C553C">
        <w:rPr>
          <w:rFonts w:ascii="Times New Roman" w:eastAsiaTheme="minorEastAsia" w:hAnsi="Times New Roman"/>
          <w:sz w:val="20"/>
          <w:szCs w:val="20"/>
          <w:lang w:val="en-GB"/>
        </w:rPr>
        <w:t xml:space="preserve"> that intra-band CA </w:t>
      </w:r>
      <w:r w:rsidR="004C553C" w:rsidRPr="004C553C">
        <w:rPr>
          <w:rFonts w:ascii="Times New Roman" w:eastAsiaTheme="minorEastAsia" w:hAnsi="Times New Roman"/>
          <w:sz w:val="20"/>
          <w:szCs w:val="20"/>
          <w:lang w:val="en-GB"/>
        </w:rPr>
        <w:t>RRM requirements are</w:t>
      </w:r>
      <w:r w:rsidR="003508E1" w:rsidRPr="004C553C">
        <w:rPr>
          <w:rFonts w:ascii="Times New Roman" w:eastAsiaTheme="minorEastAsia" w:hAnsi="Times New Roman"/>
          <w:sz w:val="20"/>
          <w:szCs w:val="20"/>
          <w:lang w:val="en-GB"/>
        </w:rPr>
        <w:t xml:space="preserve"> enhanced if applicable implies all the </w:t>
      </w:r>
      <w:r w:rsidR="004C553C" w:rsidRPr="004C553C">
        <w:rPr>
          <w:rFonts w:ascii="Times New Roman" w:eastAsiaTheme="minorEastAsia" w:hAnsi="Times New Roman"/>
          <w:sz w:val="20"/>
          <w:szCs w:val="20"/>
          <w:lang w:val="en-GB"/>
        </w:rPr>
        <w:t>serving frequenc</w:t>
      </w:r>
      <w:r w:rsidR="00B02BE4">
        <w:rPr>
          <w:rFonts w:ascii="Times New Roman" w:eastAsiaTheme="minorEastAsia" w:hAnsi="Times New Roman"/>
          <w:sz w:val="20"/>
          <w:szCs w:val="20"/>
          <w:lang w:val="en-GB"/>
        </w:rPr>
        <w:t>ies</w:t>
      </w:r>
      <w:r w:rsidR="004C553C" w:rsidRPr="004C553C">
        <w:rPr>
          <w:rFonts w:ascii="Times New Roman" w:eastAsiaTheme="minorEastAsia" w:hAnsi="Times New Roman"/>
          <w:sz w:val="20"/>
          <w:szCs w:val="20"/>
          <w:lang w:val="en-GB"/>
        </w:rPr>
        <w:t xml:space="preserve"> </w:t>
      </w:r>
      <w:r w:rsidR="003508E1" w:rsidRPr="004C553C">
        <w:rPr>
          <w:rFonts w:ascii="Times New Roman" w:eastAsiaTheme="minorEastAsia" w:hAnsi="Times New Roman"/>
          <w:sz w:val="20"/>
          <w:szCs w:val="20"/>
          <w:lang w:val="en-GB"/>
        </w:rPr>
        <w:t>in the same band shall be enhanced</w:t>
      </w:r>
      <w:r w:rsidR="004C553C" w:rsidRPr="004C553C">
        <w:rPr>
          <w:rFonts w:ascii="Times New Roman" w:eastAsiaTheme="minorEastAsia" w:hAnsi="Times New Roman"/>
          <w:sz w:val="20"/>
          <w:szCs w:val="20"/>
          <w:lang w:val="en-GB"/>
        </w:rPr>
        <w:t xml:space="preserve">. </w:t>
      </w:r>
      <w:r w:rsidR="00C9582B">
        <w:rPr>
          <w:rFonts w:ascii="Times New Roman" w:eastAsiaTheme="minorEastAsia" w:hAnsi="Times New Roman"/>
          <w:sz w:val="20"/>
          <w:szCs w:val="20"/>
          <w:lang w:val="en-GB"/>
        </w:rPr>
        <w:t xml:space="preserve">The RRC </w:t>
      </w:r>
      <w:r w:rsidR="00C9582B" w:rsidRPr="00C9582B">
        <w:rPr>
          <w:rFonts w:ascii="Times New Roman" w:eastAsiaTheme="minorEastAsia" w:hAnsi="Times New Roman"/>
          <w:sz w:val="20"/>
          <w:szCs w:val="20"/>
          <w:lang w:val="en-GB"/>
        </w:rPr>
        <w:t>configuration parameter highSpeedMeasFlagFR2</w:t>
      </w:r>
      <w:r w:rsidR="00C9582B">
        <w:rPr>
          <w:rFonts w:ascii="Times New Roman" w:eastAsiaTheme="minorEastAsia" w:hAnsi="Times New Roman"/>
          <w:sz w:val="20"/>
          <w:szCs w:val="20"/>
          <w:lang w:val="en-GB"/>
        </w:rPr>
        <w:t xml:space="preserve"> can be </w:t>
      </w:r>
      <w:r w:rsidR="008F0872">
        <w:rPr>
          <w:rFonts w:ascii="Times New Roman" w:eastAsiaTheme="minorEastAsia" w:hAnsi="Times New Roman"/>
          <w:sz w:val="20"/>
          <w:szCs w:val="20"/>
          <w:lang w:val="en-GB"/>
        </w:rPr>
        <w:t xml:space="preserve">same </w:t>
      </w:r>
      <w:r w:rsidR="00C9582B">
        <w:rPr>
          <w:rFonts w:ascii="Times New Roman" w:eastAsiaTheme="minorEastAsia" w:hAnsi="Times New Roman"/>
          <w:sz w:val="20"/>
          <w:szCs w:val="20"/>
          <w:lang w:val="en-GB"/>
        </w:rPr>
        <w:t xml:space="preserve">configured for different serving cells in the </w:t>
      </w:r>
      <w:r w:rsidR="008F0872" w:rsidRPr="008F0872">
        <w:rPr>
          <w:rFonts w:ascii="Times New Roman" w:eastAsiaTheme="minorEastAsia" w:hAnsi="Times New Roman"/>
          <w:sz w:val="20"/>
          <w:szCs w:val="20"/>
          <w:lang w:val="en-GB"/>
        </w:rPr>
        <w:t>identical</w:t>
      </w:r>
      <w:r w:rsidR="00C9582B">
        <w:rPr>
          <w:rFonts w:ascii="Times New Roman" w:eastAsiaTheme="minorEastAsia" w:hAnsi="Times New Roman"/>
          <w:sz w:val="20"/>
          <w:szCs w:val="20"/>
          <w:lang w:val="en-GB"/>
        </w:rPr>
        <w:t xml:space="preserve"> band. </w:t>
      </w:r>
      <w:r w:rsidR="00B02BE4">
        <w:rPr>
          <w:rFonts w:ascii="Times New Roman" w:eastAsiaTheme="minorEastAsia" w:hAnsi="Times New Roman"/>
          <w:sz w:val="20"/>
          <w:szCs w:val="20"/>
          <w:lang w:val="en-GB"/>
        </w:rPr>
        <w:t xml:space="preserve">The assumption we think is </w:t>
      </w:r>
      <w:r w:rsidR="00B02BE4" w:rsidRPr="00B02BE4">
        <w:rPr>
          <w:rFonts w:ascii="Times New Roman" w:eastAsiaTheme="minorEastAsia" w:hAnsi="Times New Roman"/>
          <w:sz w:val="20"/>
          <w:szCs w:val="20"/>
          <w:lang w:val="en-GB"/>
        </w:rPr>
        <w:t>reasonable and acceptable</w:t>
      </w:r>
      <w:r w:rsidR="00B02BE4">
        <w:rPr>
          <w:rFonts w:ascii="Times New Roman" w:eastAsiaTheme="minorEastAsia" w:hAnsi="Times New Roman"/>
          <w:sz w:val="20"/>
          <w:szCs w:val="20"/>
          <w:lang w:val="en-GB"/>
        </w:rPr>
        <w:t xml:space="preserve">, and based on the assumption, some unnecessary </w:t>
      </w:r>
      <w:r w:rsidR="0088164E">
        <w:rPr>
          <w:rFonts w:ascii="Times New Roman" w:eastAsiaTheme="minorEastAsia" w:hAnsi="Times New Roman"/>
          <w:sz w:val="20"/>
          <w:szCs w:val="20"/>
          <w:lang w:val="en-GB"/>
        </w:rPr>
        <w:t xml:space="preserve">complexity on UE implementation/NW configuration </w:t>
      </w:r>
      <w:r w:rsidR="00B02BE4">
        <w:rPr>
          <w:rFonts w:ascii="Times New Roman" w:eastAsiaTheme="minorEastAsia" w:hAnsi="Times New Roman"/>
          <w:sz w:val="20"/>
          <w:szCs w:val="20"/>
          <w:lang w:val="en-GB"/>
        </w:rPr>
        <w:t>can be avoided.</w:t>
      </w:r>
    </w:p>
    <w:p w14:paraId="6FDE1CC0" w14:textId="77777777" w:rsidR="00E9111E" w:rsidRDefault="00B02BE4" w:rsidP="00EE05C7">
      <w:pPr>
        <w:spacing w:beforeLines="50" w:before="120" w:afterLines="50" w:after="120" w:line="300" w:lineRule="auto"/>
        <w:rPr>
          <w:rFonts w:ascii="Times New Roman" w:hAnsi="Times New Roman"/>
          <w:b/>
          <w:sz w:val="20"/>
          <w:szCs w:val="20"/>
          <w:lang w:val="sv-SE"/>
        </w:rPr>
      </w:pPr>
      <w:r w:rsidRPr="00B02BE4">
        <w:rPr>
          <w:rFonts w:ascii="Times New Roman" w:hAnsi="Times New Roman" w:hint="eastAsia"/>
          <w:b/>
          <w:sz w:val="20"/>
          <w:szCs w:val="20"/>
          <w:lang w:val="sv-SE"/>
        </w:rPr>
        <w:t>P</w:t>
      </w:r>
      <w:r w:rsidRPr="00B02BE4">
        <w:rPr>
          <w:rFonts w:ascii="Times New Roman" w:hAnsi="Times New Roman"/>
          <w:b/>
          <w:sz w:val="20"/>
          <w:szCs w:val="20"/>
          <w:lang w:val="sv-SE"/>
        </w:rPr>
        <w:t xml:space="preserve">roposal 2: </w:t>
      </w:r>
      <w:r>
        <w:rPr>
          <w:rFonts w:ascii="Times New Roman" w:hAnsi="Times New Roman"/>
          <w:b/>
          <w:sz w:val="20"/>
          <w:szCs w:val="20"/>
          <w:lang w:val="sv-SE"/>
        </w:rPr>
        <w:t xml:space="preserve">In FR2 HST scenairo, </w:t>
      </w:r>
    </w:p>
    <w:p w14:paraId="0C2DB268" w14:textId="1D02D71A" w:rsidR="00487B83" w:rsidRDefault="00E9111E" w:rsidP="00E9111E">
      <w:pPr>
        <w:pStyle w:val="aff8"/>
        <w:numPr>
          <w:ilvl w:val="0"/>
          <w:numId w:val="31"/>
        </w:numPr>
        <w:spacing w:beforeLines="50" w:before="120" w:afterLines="50" w:after="120" w:line="300" w:lineRule="auto"/>
        <w:ind w:firstLineChars="0"/>
        <w:rPr>
          <w:rFonts w:eastAsiaTheme="minorEastAsia"/>
          <w:b/>
          <w:lang w:eastAsia="zh-CN"/>
        </w:rPr>
      </w:pPr>
      <w:r w:rsidRPr="00E9111E">
        <w:rPr>
          <w:rFonts w:eastAsiaTheme="minorEastAsia"/>
          <w:b/>
          <w:lang w:eastAsia="zh-CN"/>
        </w:rPr>
        <w:t>i</w:t>
      </w:r>
      <w:r w:rsidR="00B02BE4" w:rsidRPr="00E9111E">
        <w:rPr>
          <w:rFonts w:eastAsiaTheme="minorEastAsia"/>
          <w:b/>
          <w:lang w:eastAsia="zh-CN"/>
        </w:rPr>
        <w:t xml:space="preserve">t can be assumed that intra-band CA RRM requirements are enhanced if applicable implies all the serving frequencies in </w:t>
      </w:r>
      <w:r w:rsidRPr="00E9111E">
        <w:rPr>
          <w:rFonts w:eastAsiaTheme="minorEastAsia"/>
          <w:b/>
          <w:lang w:eastAsia="zh-CN"/>
        </w:rPr>
        <w:t>the same band shall be enhanced.</w:t>
      </w:r>
    </w:p>
    <w:p w14:paraId="1102B905" w14:textId="2637CBB4" w:rsidR="00E9111E" w:rsidRPr="00E9111E" w:rsidRDefault="00E9111E" w:rsidP="00E9111E">
      <w:pPr>
        <w:pStyle w:val="aff8"/>
        <w:numPr>
          <w:ilvl w:val="0"/>
          <w:numId w:val="31"/>
        </w:numPr>
        <w:spacing w:beforeLines="50" w:before="120" w:afterLines="50" w:after="120" w:line="300" w:lineRule="auto"/>
        <w:ind w:firstLineChars="0"/>
        <w:rPr>
          <w:rFonts w:eastAsiaTheme="minorEastAsia"/>
          <w:b/>
          <w:lang w:eastAsia="zh-CN"/>
        </w:rPr>
      </w:pPr>
      <w:r w:rsidRPr="00E9111E">
        <w:rPr>
          <w:rFonts w:eastAsiaTheme="minorEastAsia"/>
          <w:b/>
          <w:lang w:eastAsia="zh-CN"/>
        </w:rPr>
        <w:t xml:space="preserve">the RRC configuration parameter highSpeedMeasFlagFR2 can be same configured for different serving cells in the </w:t>
      </w:r>
      <w:r>
        <w:rPr>
          <w:rFonts w:eastAsiaTheme="minorEastAsia"/>
          <w:b/>
          <w:lang w:eastAsia="zh-CN"/>
        </w:rPr>
        <w:t>same</w:t>
      </w:r>
      <w:r w:rsidRPr="00E9111E">
        <w:rPr>
          <w:rFonts w:eastAsiaTheme="minorEastAsia"/>
          <w:b/>
          <w:lang w:eastAsia="zh-CN"/>
        </w:rPr>
        <w:t xml:space="preserve"> band</w:t>
      </w:r>
    </w:p>
    <w:p w14:paraId="4CFAAB7A" w14:textId="7BB4AE45" w:rsidR="00565D61" w:rsidRPr="00B02BE4" w:rsidRDefault="00565D61" w:rsidP="00EE05C7">
      <w:pPr>
        <w:spacing w:beforeLines="50" w:before="120" w:afterLines="50" w:after="120" w:line="300" w:lineRule="auto"/>
        <w:rPr>
          <w:rFonts w:ascii="Times New Roman" w:hAnsi="Times New Roman"/>
          <w:b/>
          <w:sz w:val="20"/>
          <w:szCs w:val="20"/>
          <w:lang w:val="sv-SE"/>
        </w:rPr>
      </w:pPr>
      <w:r w:rsidRPr="00565D61">
        <w:rPr>
          <w:rFonts w:ascii="Times New Roman" w:hAnsi="Times New Roman"/>
          <w:b/>
          <w:sz w:val="20"/>
          <w:szCs w:val="20"/>
          <w:lang w:val="sv-SE"/>
        </w:rPr>
        <w:t xml:space="preserve">Proposal 3: </w:t>
      </w:r>
      <w:r>
        <w:rPr>
          <w:rFonts w:ascii="Times New Roman" w:hAnsi="Times New Roman"/>
          <w:b/>
          <w:sz w:val="20"/>
          <w:szCs w:val="20"/>
          <w:lang w:val="sv-SE"/>
        </w:rPr>
        <w:t xml:space="preserve">In FR2 HST, </w:t>
      </w:r>
      <w:r w:rsidR="00386AFC" w:rsidRPr="00386AFC">
        <w:rPr>
          <w:rFonts w:ascii="Times New Roman" w:hAnsi="Times New Roman"/>
          <w:b/>
          <w:sz w:val="20"/>
          <w:szCs w:val="20"/>
          <w:lang w:val="sv-SE"/>
        </w:rPr>
        <w:t>gNB should</w:t>
      </w:r>
      <w:r w:rsidRPr="00565D61">
        <w:rPr>
          <w:rFonts w:ascii="Times New Roman" w:hAnsi="Times New Roman"/>
          <w:b/>
          <w:sz w:val="20"/>
          <w:szCs w:val="20"/>
          <w:lang w:val="sv-SE"/>
        </w:rPr>
        <w:t xml:space="preserve"> enable RRM enhancements for all serving cells in the same frequency band (i.e. intra-band CA) in consistent manner</w:t>
      </w:r>
    </w:p>
    <w:p w14:paraId="63C8EA0E" w14:textId="500FD67F" w:rsidR="00A662A1" w:rsidRDefault="007F727F" w:rsidP="00386AFC">
      <w:pPr>
        <w:spacing w:beforeLines="50" w:before="120" w:afterLines="50" w:after="120" w:line="300" w:lineRule="auto"/>
        <w:rPr>
          <w:rFonts w:ascii="Times New Roman" w:eastAsiaTheme="minorEastAsia" w:hAnsi="Times New Roman"/>
          <w:sz w:val="20"/>
          <w:szCs w:val="20"/>
          <w:lang w:val="en-GB"/>
        </w:rPr>
      </w:pPr>
      <w:r w:rsidRPr="007F727F">
        <w:rPr>
          <w:rFonts w:ascii="Times New Roman" w:eastAsiaTheme="minorEastAsia" w:hAnsi="Times New Roman"/>
          <w:sz w:val="20"/>
          <w:szCs w:val="20"/>
          <w:lang w:val="en-GB"/>
        </w:rPr>
        <w:t xml:space="preserve">Regarding how to </w:t>
      </w:r>
      <w:r w:rsidR="00386AFC" w:rsidRPr="00386AFC">
        <w:rPr>
          <w:rFonts w:ascii="Times New Roman" w:eastAsiaTheme="minorEastAsia" w:hAnsi="Times New Roman"/>
          <w:sz w:val="20"/>
          <w:szCs w:val="20"/>
          <w:lang w:val="en-GB"/>
        </w:rPr>
        <w:t>enable RRM enhancements for all serving cells in the same frequency band (i.e. intra-band CA) in consistent manner</w:t>
      </w:r>
      <w:r w:rsidR="00386AFC">
        <w:rPr>
          <w:rFonts w:ascii="Times New Roman" w:eastAsiaTheme="minorEastAsia" w:hAnsi="Times New Roman"/>
          <w:sz w:val="20"/>
          <w:szCs w:val="20"/>
          <w:lang w:val="en-GB"/>
        </w:rPr>
        <w:t>. From our understa</w:t>
      </w:r>
      <w:r w:rsidR="00386AFC" w:rsidRPr="00386AFC">
        <w:rPr>
          <w:rFonts w:ascii="Times New Roman" w:eastAsiaTheme="minorEastAsia" w:hAnsi="Times New Roman"/>
          <w:sz w:val="20"/>
          <w:szCs w:val="20"/>
          <w:lang w:val="en-GB"/>
        </w:rPr>
        <w:t xml:space="preserve">nding, the description of </w:t>
      </w:r>
      <w:r w:rsidR="00761D40" w:rsidRPr="00761D40">
        <w:rPr>
          <w:rFonts w:ascii="Times New Roman" w:eastAsiaTheme="minorEastAsia" w:hAnsi="Times New Roman"/>
          <w:sz w:val="20"/>
          <w:szCs w:val="20"/>
          <w:lang w:val="en-GB"/>
        </w:rPr>
        <w:t>highSpeedMeasFlagFR2-r17</w:t>
      </w:r>
      <w:r w:rsidR="00761D40">
        <w:rPr>
          <w:rFonts w:ascii="Times New Roman" w:eastAsiaTheme="minorEastAsia" w:hAnsi="Times New Roman"/>
          <w:sz w:val="20"/>
          <w:szCs w:val="20"/>
          <w:lang w:val="en-GB"/>
        </w:rPr>
        <w:t xml:space="preserve"> </w:t>
      </w:r>
      <w:r w:rsidR="00386AFC" w:rsidRPr="00386AFC">
        <w:rPr>
          <w:rFonts w:ascii="Times New Roman" w:eastAsiaTheme="minorEastAsia" w:hAnsi="Times New Roman"/>
          <w:sz w:val="20"/>
          <w:szCs w:val="20"/>
          <w:lang w:val="en-GB"/>
        </w:rPr>
        <w:t>in R</w:t>
      </w:r>
      <w:r w:rsidR="00761D40">
        <w:rPr>
          <w:rFonts w:ascii="Times New Roman" w:eastAsiaTheme="minorEastAsia" w:hAnsi="Times New Roman"/>
          <w:sz w:val="20"/>
          <w:szCs w:val="20"/>
          <w:lang w:val="en-GB"/>
        </w:rPr>
        <w:t>el-</w:t>
      </w:r>
      <w:r w:rsidR="00386AFC" w:rsidRPr="00386AFC">
        <w:rPr>
          <w:rFonts w:ascii="Times New Roman" w:eastAsiaTheme="minorEastAsia" w:hAnsi="Times New Roman"/>
          <w:sz w:val="20"/>
          <w:szCs w:val="20"/>
          <w:lang w:val="en-GB"/>
        </w:rPr>
        <w:t xml:space="preserve">18 version </w:t>
      </w:r>
      <w:r w:rsidR="00386AFC">
        <w:rPr>
          <w:rFonts w:ascii="Times New Roman" w:eastAsiaTheme="minorEastAsia" w:hAnsi="Times New Roman"/>
          <w:sz w:val="20"/>
          <w:szCs w:val="20"/>
          <w:lang w:val="en-GB"/>
        </w:rPr>
        <w:t xml:space="preserve">is expected to correct, </w:t>
      </w:r>
      <w:r w:rsidR="00A662A1">
        <w:rPr>
          <w:rFonts w:ascii="Times New Roman" w:eastAsiaTheme="minorEastAsia" w:hAnsi="Times New Roman"/>
          <w:sz w:val="20"/>
          <w:szCs w:val="20"/>
          <w:lang w:val="en-GB"/>
        </w:rPr>
        <w:t xml:space="preserve">and we prefer to put a certain restriction for intra-frequency intra-band CA enhancement on PCell, since </w:t>
      </w:r>
      <w:r w:rsidR="00761D40">
        <w:rPr>
          <w:rFonts w:ascii="Times New Roman" w:eastAsiaTheme="minorEastAsia" w:hAnsi="Times New Roman"/>
          <w:sz w:val="20"/>
          <w:szCs w:val="20"/>
          <w:lang w:val="en-GB"/>
        </w:rPr>
        <w:t xml:space="preserve">based on the CA procedure, PCell is </w:t>
      </w:r>
      <w:r w:rsidR="00761D40" w:rsidRPr="00761D40">
        <w:rPr>
          <w:rFonts w:ascii="Times New Roman" w:eastAsiaTheme="minorEastAsia" w:hAnsi="Times New Roman"/>
          <w:sz w:val="20"/>
          <w:szCs w:val="20"/>
        </w:rPr>
        <w:t>UE initially finds and connects to, after which one or more S</w:t>
      </w:r>
      <w:r w:rsidR="00761D40">
        <w:rPr>
          <w:rFonts w:ascii="Times New Roman" w:eastAsiaTheme="minorEastAsia" w:hAnsi="Times New Roman"/>
          <w:sz w:val="20"/>
          <w:szCs w:val="20"/>
        </w:rPr>
        <w:t>C</w:t>
      </w:r>
      <w:r w:rsidR="00761D40" w:rsidRPr="00761D40">
        <w:rPr>
          <w:rFonts w:ascii="Times New Roman" w:eastAsiaTheme="minorEastAsia" w:hAnsi="Times New Roman"/>
          <w:sz w:val="20"/>
          <w:szCs w:val="20"/>
        </w:rPr>
        <w:t xml:space="preserve">ells can be configured once the UE is in </w:t>
      </w:r>
      <w:r w:rsidR="00761D40">
        <w:rPr>
          <w:rFonts w:ascii="Times New Roman" w:eastAsiaTheme="minorEastAsia" w:hAnsi="Times New Roman"/>
          <w:sz w:val="20"/>
          <w:szCs w:val="20"/>
        </w:rPr>
        <w:t>c</w:t>
      </w:r>
      <w:r w:rsidR="00761D40" w:rsidRPr="00761D40">
        <w:rPr>
          <w:rFonts w:ascii="Times New Roman" w:eastAsiaTheme="minorEastAsia" w:hAnsi="Times New Roman"/>
          <w:sz w:val="20"/>
          <w:szCs w:val="20"/>
        </w:rPr>
        <w:t>onnected mode</w:t>
      </w:r>
      <w:r w:rsidR="00761D40">
        <w:rPr>
          <w:rFonts w:ascii="Times New Roman" w:eastAsiaTheme="minorEastAsia" w:hAnsi="Times New Roman"/>
          <w:sz w:val="20"/>
          <w:szCs w:val="20"/>
        </w:rPr>
        <w:t>.</w:t>
      </w:r>
    </w:p>
    <w:p w14:paraId="27AE775A" w14:textId="1201EA86" w:rsidR="004C21D0" w:rsidRDefault="0088164E" w:rsidP="0088164E">
      <w:pPr>
        <w:spacing w:beforeLines="50" w:before="120" w:afterLines="50" w:after="120" w:line="300" w:lineRule="auto"/>
        <w:rPr>
          <w:rFonts w:ascii="Times New Roman" w:hAnsi="Times New Roman"/>
          <w:b/>
          <w:sz w:val="20"/>
          <w:szCs w:val="20"/>
          <w:lang w:val="sv-SE"/>
        </w:rPr>
      </w:pPr>
      <w:r w:rsidRPr="00565D61">
        <w:rPr>
          <w:rFonts w:ascii="Times New Roman" w:hAnsi="Times New Roman"/>
          <w:b/>
          <w:sz w:val="20"/>
          <w:szCs w:val="20"/>
          <w:lang w:val="sv-SE"/>
        </w:rPr>
        <w:lastRenderedPageBreak/>
        <w:t xml:space="preserve">Proposal </w:t>
      </w:r>
      <w:r w:rsidR="004C21D0">
        <w:rPr>
          <w:rFonts w:ascii="Times New Roman" w:hAnsi="Times New Roman"/>
          <w:b/>
          <w:sz w:val="20"/>
          <w:szCs w:val="20"/>
          <w:lang w:val="sv-SE"/>
        </w:rPr>
        <w:t>4</w:t>
      </w:r>
      <w:r w:rsidRPr="00565D61">
        <w:rPr>
          <w:rFonts w:ascii="Times New Roman" w:hAnsi="Times New Roman"/>
          <w:b/>
          <w:sz w:val="20"/>
          <w:szCs w:val="20"/>
          <w:lang w:val="sv-SE"/>
        </w:rPr>
        <w:t xml:space="preserve">: </w:t>
      </w:r>
      <w:r>
        <w:rPr>
          <w:rFonts w:ascii="Times New Roman" w:hAnsi="Times New Roman"/>
          <w:b/>
          <w:sz w:val="20"/>
          <w:szCs w:val="20"/>
          <w:lang w:val="sv-SE"/>
        </w:rPr>
        <w:t xml:space="preserve">In FR2 HST, it is </w:t>
      </w:r>
      <w:r w:rsidR="003E4F8A">
        <w:rPr>
          <w:rFonts w:ascii="Times New Roman" w:hAnsi="Times New Roman"/>
          <w:b/>
          <w:sz w:val="20"/>
          <w:szCs w:val="20"/>
          <w:lang w:val="sv-SE"/>
        </w:rPr>
        <w:t>expected</w:t>
      </w:r>
      <w:r>
        <w:rPr>
          <w:rFonts w:ascii="Times New Roman" w:hAnsi="Times New Roman"/>
          <w:b/>
          <w:sz w:val="20"/>
          <w:szCs w:val="20"/>
          <w:lang w:val="sv-SE"/>
        </w:rPr>
        <w:t xml:space="preserve"> to </w:t>
      </w:r>
      <w:r w:rsidRPr="0088164E">
        <w:rPr>
          <w:rFonts w:ascii="Times New Roman" w:hAnsi="Times New Roman"/>
          <w:b/>
          <w:sz w:val="20"/>
          <w:szCs w:val="20"/>
          <w:lang w:val="sv-SE"/>
        </w:rPr>
        <w:t>put a restriction for intra-frequency intra-band CA enhancement on P</w:t>
      </w:r>
      <w:r>
        <w:rPr>
          <w:rFonts w:ascii="Times New Roman" w:hAnsi="Times New Roman"/>
          <w:b/>
          <w:sz w:val="20"/>
          <w:szCs w:val="20"/>
          <w:lang w:val="sv-SE"/>
        </w:rPr>
        <w:t>C</w:t>
      </w:r>
      <w:r w:rsidRPr="0088164E">
        <w:rPr>
          <w:rFonts w:ascii="Times New Roman" w:hAnsi="Times New Roman"/>
          <w:b/>
          <w:sz w:val="20"/>
          <w:szCs w:val="20"/>
          <w:lang w:val="sv-SE"/>
        </w:rPr>
        <w:t>ell</w:t>
      </w:r>
      <w:r w:rsidR="00ED4998">
        <w:rPr>
          <w:rFonts w:ascii="Times New Roman" w:hAnsi="Times New Roman"/>
          <w:b/>
          <w:sz w:val="20"/>
          <w:szCs w:val="20"/>
          <w:lang w:val="sv-SE"/>
        </w:rPr>
        <w:t xml:space="preserve"> </w:t>
      </w:r>
      <w:r w:rsidR="007508C1">
        <w:rPr>
          <w:rFonts w:ascii="Times New Roman" w:hAnsi="Times New Roman" w:hint="eastAsia"/>
          <w:b/>
          <w:sz w:val="20"/>
          <w:szCs w:val="20"/>
          <w:lang w:val="sv-SE"/>
        </w:rPr>
        <w:t xml:space="preserve"> </w:t>
      </w:r>
      <w:r w:rsidR="00ED4998">
        <w:rPr>
          <w:rFonts w:ascii="Times New Roman" w:hAnsi="Times New Roman"/>
          <w:b/>
          <w:sz w:val="20"/>
          <w:szCs w:val="20"/>
          <w:lang w:val="sv-SE"/>
        </w:rPr>
        <w:t xml:space="preserve">for the </w:t>
      </w:r>
      <w:r w:rsidR="00ED4998" w:rsidRPr="00ED4998">
        <w:rPr>
          <w:rFonts w:ascii="Times New Roman" w:hAnsi="Times New Roman"/>
          <w:b/>
          <w:sz w:val="20"/>
          <w:szCs w:val="20"/>
          <w:lang w:val="sv-SE"/>
        </w:rPr>
        <w:t>description of highSpeedMeasFlagFR2-r17 in Rel-18 version</w:t>
      </w:r>
      <w:r w:rsidR="00384D67">
        <w:rPr>
          <w:rFonts w:ascii="Times New Roman" w:hAnsi="Times New Roman"/>
          <w:b/>
          <w:sz w:val="20"/>
          <w:szCs w:val="20"/>
          <w:lang w:val="sv-SE"/>
        </w:rPr>
        <w:t xml:space="preserve"> to </w:t>
      </w:r>
      <w:r w:rsidR="00384D67">
        <w:rPr>
          <w:rFonts w:ascii="Times New Roman" w:hAnsi="Times New Roman" w:hint="eastAsia"/>
          <w:b/>
          <w:sz w:val="20"/>
          <w:szCs w:val="20"/>
          <w:lang w:val="sv-SE"/>
        </w:rPr>
        <w:t>enable</w:t>
      </w:r>
      <w:r w:rsidR="00384D67">
        <w:rPr>
          <w:rFonts w:ascii="Times New Roman" w:hAnsi="Times New Roman" w:hint="eastAsia"/>
          <w:b/>
          <w:sz w:val="20"/>
          <w:szCs w:val="20"/>
          <w:lang w:val="sv-SE"/>
        </w:rPr>
        <w:t>：</w:t>
      </w:r>
    </w:p>
    <w:p w14:paraId="0FE23250" w14:textId="68F6415F" w:rsidR="00384D67" w:rsidRPr="00384D67" w:rsidRDefault="00384D67" w:rsidP="00384D67">
      <w:pPr>
        <w:pStyle w:val="aff8"/>
        <w:numPr>
          <w:ilvl w:val="0"/>
          <w:numId w:val="31"/>
        </w:numPr>
        <w:spacing w:beforeLines="50" w:before="120" w:afterLines="50" w:after="120" w:line="300" w:lineRule="auto"/>
        <w:ind w:firstLineChars="0"/>
        <w:rPr>
          <w:rFonts w:eastAsiaTheme="minorEastAsia"/>
          <w:b/>
          <w:lang w:eastAsia="zh-CN"/>
        </w:rPr>
      </w:pPr>
      <w:r w:rsidRPr="00384D67">
        <w:rPr>
          <w:rFonts w:eastAsiaTheme="minorEastAsia"/>
          <w:b/>
          <w:lang w:eastAsia="zh-CN"/>
        </w:rPr>
        <w:t xml:space="preserve">UE shall apply enhanced intra-frequency RRM requirements to all serving cells in the same frequency band </w:t>
      </w:r>
      <w:r w:rsidR="006542F9">
        <w:rPr>
          <w:rFonts w:eastAsiaTheme="minorEastAsia"/>
          <w:b/>
          <w:lang w:eastAsia="zh-CN"/>
        </w:rPr>
        <w:t>when</w:t>
      </w:r>
      <w:r w:rsidR="006542F9" w:rsidRPr="00384D67">
        <w:rPr>
          <w:rFonts w:eastAsiaTheme="minorEastAsia"/>
          <w:b/>
          <w:lang w:eastAsia="zh-CN"/>
        </w:rPr>
        <w:t xml:space="preserve"> the field is present for PCell and the UE supports measEnhCAInterFreqFR2-r18</w:t>
      </w:r>
      <w:r w:rsidR="006542F9">
        <w:rPr>
          <w:rFonts w:eastAsiaTheme="minorEastAsia"/>
          <w:b/>
          <w:lang w:eastAsia="zh-CN"/>
        </w:rPr>
        <w:t>.</w:t>
      </w:r>
    </w:p>
    <w:p w14:paraId="3BB15748" w14:textId="1E091E9E" w:rsidR="00DB4D81" w:rsidRDefault="006F6113" w:rsidP="00DB4D81">
      <w:pPr>
        <w:pStyle w:val="1"/>
        <w:tabs>
          <w:tab w:val="num" w:pos="522"/>
        </w:tabs>
        <w:ind w:left="0" w:firstLine="0"/>
        <w:rPr>
          <w:rFonts w:ascii="Times New Roman" w:hAnsi="Times New Roman"/>
          <w:lang w:val="en-US" w:eastAsia="zh-CN"/>
        </w:rPr>
      </w:pPr>
      <w:r>
        <w:rPr>
          <w:rFonts w:ascii="Times New Roman" w:hAnsi="Times New Roman"/>
          <w:lang w:val="en-US" w:eastAsia="zh-CN"/>
        </w:rPr>
        <w:t>4</w:t>
      </w:r>
      <w:r w:rsidR="00DB4D81">
        <w:rPr>
          <w:rFonts w:ascii="Times New Roman" w:hAnsi="Times New Roman"/>
          <w:lang w:val="en-US" w:eastAsia="zh-CN"/>
        </w:rPr>
        <w:t xml:space="preserve"> Conclusions</w:t>
      </w:r>
    </w:p>
    <w:p w14:paraId="6B4F35AD" w14:textId="77777777" w:rsidR="00903560" w:rsidRDefault="00DB4D81" w:rsidP="006B4EDF">
      <w:pPr>
        <w:spacing w:beforeLines="50" w:before="120" w:afterLines="50" w:after="120"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viewpoints </w:t>
      </w:r>
      <w:r>
        <w:rPr>
          <w:rFonts w:ascii="Times New Roman" w:hAnsi="Times New Roman"/>
          <w:sz w:val="20"/>
          <w:szCs w:val="20"/>
          <w:lang w:val="sv-SE"/>
        </w:rPr>
        <w:t>to</w:t>
      </w:r>
      <w:r w:rsidR="00903560">
        <w:rPr>
          <w:rFonts w:ascii="Times New Roman" w:hAnsi="Times New Roman"/>
          <w:sz w:val="20"/>
          <w:szCs w:val="20"/>
          <w:lang w:val="sv-SE"/>
        </w:rPr>
        <w:t xml:space="preserve"> RAN2 LS.</w:t>
      </w:r>
    </w:p>
    <w:p w14:paraId="135A5BF7" w14:textId="27F34200" w:rsidR="00903560" w:rsidRPr="00484E55" w:rsidRDefault="00903560" w:rsidP="00903560">
      <w:pPr>
        <w:spacing w:beforeLines="50" w:before="120" w:afterLines="50" w:after="120" w:line="300" w:lineRule="auto"/>
        <w:rPr>
          <w:rFonts w:ascii="Times New Roman" w:hAnsi="Times New Roman"/>
          <w:b/>
          <w:sz w:val="20"/>
          <w:szCs w:val="20"/>
          <w:lang w:val="sv-SE"/>
        </w:rPr>
      </w:pPr>
      <w:r w:rsidRPr="00484E55">
        <w:rPr>
          <w:rFonts w:ascii="Times New Roman" w:hAnsi="Times New Roman"/>
          <w:b/>
          <w:sz w:val="20"/>
          <w:szCs w:val="20"/>
          <w:lang w:val="sv-SE"/>
        </w:rPr>
        <w:t>Observation 1: The specific signalling highSpeedMeasCA-Scell was introduced for CA enhancement intra-frequency measurements in FR1 HST.</w:t>
      </w:r>
    </w:p>
    <w:p w14:paraId="0C86BC52" w14:textId="77777777" w:rsidR="00903560" w:rsidRDefault="00903560" w:rsidP="00903560">
      <w:pPr>
        <w:spacing w:beforeLines="50" w:before="120" w:afterLines="50" w:after="120" w:line="300" w:lineRule="auto"/>
        <w:rPr>
          <w:rFonts w:ascii="Times New Roman" w:hAnsi="Times New Roman"/>
          <w:b/>
          <w:sz w:val="20"/>
          <w:szCs w:val="20"/>
          <w:lang w:val="sv-SE"/>
        </w:rPr>
      </w:pPr>
      <w:r w:rsidRPr="00484E55">
        <w:rPr>
          <w:rFonts w:ascii="Times New Roman" w:hAnsi="Times New Roman"/>
          <w:b/>
          <w:sz w:val="20"/>
          <w:szCs w:val="20"/>
          <w:lang w:val="sv-SE"/>
        </w:rPr>
        <w:t xml:space="preserve">Observation 2: The </w:t>
      </w:r>
      <w:r>
        <w:rPr>
          <w:rFonts w:ascii="Times New Roman" w:hAnsi="Times New Roman"/>
          <w:b/>
          <w:sz w:val="20"/>
          <w:szCs w:val="20"/>
          <w:lang w:val="sv-SE"/>
        </w:rPr>
        <w:t>parameter</w:t>
      </w:r>
      <w:r w:rsidRPr="00484E55">
        <w:rPr>
          <w:rFonts w:ascii="Times New Roman" w:hAnsi="Times New Roman"/>
          <w:b/>
          <w:sz w:val="20"/>
          <w:szCs w:val="20"/>
          <w:lang w:val="sv-SE"/>
        </w:rPr>
        <w:t xml:space="preserve"> highSpeedMeasFlag is only indicated to apply to the serving frequency of SpCell in FR1 HST</w:t>
      </w:r>
    </w:p>
    <w:p w14:paraId="24DD5F0A" w14:textId="77777777" w:rsidR="00903560" w:rsidRDefault="00903560" w:rsidP="00903560">
      <w:pPr>
        <w:spacing w:beforeLines="50" w:before="120" w:afterLines="50" w:after="120" w:line="300" w:lineRule="auto"/>
        <w:rPr>
          <w:rFonts w:ascii="Times New Roman" w:hAnsi="Times New Roman"/>
          <w:b/>
          <w:sz w:val="20"/>
          <w:szCs w:val="20"/>
          <w:lang w:val="sv-SE"/>
        </w:rPr>
      </w:pPr>
      <w:r w:rsidRPr="009F7203">
        <w:rPr>
          <w:rFonts w:ascii="Times New Roman" w:hAnsi="Times New Roman"/>
          <w:b/>
          <w:sz w:val="20"/>
          <w:szCs w:val="20"/>
          <w:lang w:val="sv-SE"/>
        </w:rPr>
        <w:t xml:space="preserve">Observation </w:t>
      </w:r>
      <w:r>
        <w:rPr>
          <w:rFonts w:ascii="Times New Roman" w:hAnsi="Times New Roman"/>
          <w:b/>
          <w:sz w:val="20"/>
          <w:szCs w:val="20"/>
          <w:lang w:val="sv-SE"/>
        </w:rPr>
        <w:t>3</w:t>
      </w:r>
      <w:r w:rsidRPr="009F7203">
        <w:rPr>
          <w:rFonts w:ascii="Times New Roman" w:hAnsi="Times New Roman"/>
          <w:b/>
          <w:sz w:val="20"/>
          <w:szCs w:val="20"/>
          <w:lang w:val="sv-SE"/>
        </w:rPr>
        <w:t xml:space="preserve">: </w:t>
      </w:r>
      <w:r>
        <w:rPr>
          <w:rFonts w:ascii="Times New Roman" w:hAnsi="Times New Roman"/>
          <w:b/>
          <w:sz w:val="20"/>
          <w:szCs w:val="20"/>
          <w:lang w:val="sv-SE"/>
        </w:rPr>
        <w:t>For FR2 HST,</w:t>
      </w:r>
    </w:p>
    <w:p w14:paraId="5B93B7E8" w14:textId="77777777" w:rsidR="00903560" w:rsidRPr="008E3D8F" w:rsidRDefault="00903560" w:rsidP="00903560">
      <w:pPr>
        <w:pStyle w:val="aff8"/>
        <w:numPr>
          <w:ilvl w:val="0"/>
          <w:numId w:val="31"/>
        </w:numPr>
        <w:spacing w:beforeLines="50" w:before="120" w:afterLines="50" w:after="120" w:line="300" w:lineRule="auto"/>
        <w:ind w:firstLineChars="0"/>
        <w:rPr>
          <w:rFonts w:eastAsiaTheme="minorEastAsia"/>
          <w:b/>
          <w:lang w:eastAsia="zh-CN"/>
        </w:rPr>
      </w:pPr>
      <w:r w:rsidRPr="009F7203">
        <w:rPr>
          <w:rFonts w:eastAsiaTheme="minorEastAsia"/>
          <w:b/>
          <w:lang w:eastAsia="zh-CN"/>
        </w:rPr>
        <w:t>In Rel-17, if the highSpeedMeasFlagFR2-17 is considered</w:t>
      </w:r>
      <w:r>
        <w:rPr>
          <w:rFonts w:eastAsiaTheme="minorEastAsia"/>
          <w:b/>
          <w:lang w:eastAsia="zh-CN"/>
        </w:rPr>
        <w:t>, U</w:t>
      </w:r>
      <w:r w:rsidRPr="008E3D8F">
        <w:rPr>
          <w:rFonts w:eastAsiaTheme="minorEastAsia"/>
          <w:b/>
          <w:lang w:eastAsia="zh-CN"/>
        </w:rPr>
        <w:t>E shall apply enhanced intra-frequency RRM requirement to the serving frequency of SpCell according to the definition of the IE in TS 38.331</w:t>
      </w:r>
    </w:p>
    <w:p w14:paraId="4D031EBD" w14:textId="77777777" w:rsidR="00903560" w:rsidRDefault="00903560" w:rsidP="00903560">
      <w:pPr>
        <w:pStyle w:val="aff8"/>
        <w:numPr>
          <w:ilvl w:val="0"/>
          <w:numId w:val="31"/>
        </w:numPr>
        <w:spacing w:beforeLines="50" w:before="120" w:afterLines="50" w:after="120" w:line="300" w:lineRule="auto"/>
        <w:ind w:firstLineChars="0"/>
        <w:rPr>
          <w:rFonts w:eastAsiaTheme="minorEastAsia"/>
          <w:b/>
          <w:lang w:eastAsia="zh-CN"/>
        </w:rPr>
      </w:pPr>
      <w:r>
        <w:rPr>
          <w:rFonts w:eastAsiaTheme="minorEastAsia"/>
          <w:b/>
          <w:lang w:eastAsia="zh-CN"/>
        </w:rPr>
        <w:t>In Rel-18, i</w:t>
      </w:r>
      <w:r w:rsidRPr="008E3D8F">
        <w:rPr>
          <w:rFonts w:eastAsiaTheme="minorEastAsia"/>
          <w:b/>
          <w:lang w:eastAsia="zh-CN"/>
        </w:rPr>
        <w:t>f the highSpeedMeasFlagFR2-17 is considered, and UE supports the capability measurementEnhancementCAInterFreqFR2-r18, UE shall apply the enhanced RRM requirements for intra-frequency measurement on SCC in connected mode</w:t>
      </w:r>
    </w:p>
    <w:p w14:paraId="1759769B" w14:textId="680842C7" w:rsidR="00DE2121" w:rsidRDefault="00903560" w:rsidP="00903560">
      <w:pPr>
        <w:pStyle w:val="aff8"/>
        <w:numPr>
          <w:ilvl w:val="0"/>
          <w:numId w:val="31"/>
        </w:numPr>
        <w:spacing w:beforeLines="50" w:before="120" w:afterLines="50" w:after="120" w:line="300" w:lineRule="auto"/>
        <w:ind w:firstLineChars="0"/>
        <w:rPr>
          <w:rFonts w:eastAsiaTheme="minorEastAsia"/>
          <w:b/>
          <w:lang w:eastAsia="zh-CN"/>
        </w:rPr>
      </w:pPr>
      <w:r w:rsidRPr="002317E6">
        <w:rPr>
          <w:rFonts w:eastAsiaTheme="minorEastAsia"/>
          <w:b/>
          <w:lang w:eastAsia="zh-CN"/>
        </w:rPr>
        <w:t>There is no dedicated flag indicated for Scell</w:t>
      </w:r>
      <w:r>
        <w:rPr>
          <w:rFonts w:eastAsiaTheme="minorEastAsia"/>
          <w:b/>
          <w:lang w:eastAsia="zh-CN"/>
        </w:rPr>
        <w:t xml:space="preserve"> for CA enhancement</w:t>
      </w:r>
      <w:r w:rsidRPr="002317E6">
        <w:rPr>
          <w:rFonts w:eastAsiaTheme="minorEastAsia"/>
          <w:b/>
          <w:lang w:eastAsia="zh-CN"/>
        </w:rPr>
        <w:t>.</w:t>
      </w:r>
    </w:p>
    <w:p w14:paraId="1EB12972" w14:textId="77777777" w:rsidR="00903560" w:rsidRPr="00903560" w:rsidRDefault="00903560" w:rsidP="00903560">
      <w:pPr>
        <w:spacing w:beforeLines="50" w:before="120" w:afterLines="50" w:after="120" w:line="300" w:lineRule="auto"/>
        <w:rPr>
          <w:rFonts w:ascii="Times New Roman" w:hAnsi="Times New Roman"/>
          <w:b/>
          <w:sz w:val="20"/>
          <w:szCs w:val="20"/>
          <w:lang w:val="sv-SE"/>
        </w:rPr>
      </w:pPr>
      <w:r w:rsidRPr="00903560">
        <w:rPr>
          <w:rFonts w:ascii="Times New Roman" w:hAnsi="Times New Roman"/>
          <w:b/>
          <w:sz w:val="20"/>
          <w:szCs w:val="20"/>
          <w:lang w:val="sv-SE"/>
        </w:rPr>
        <w:t>Observation 4: For FR2 intra-frequency intra-band case,  UE shall be capable of performing measurements for at least 6 cells.</w:t>
      </w:r>
    </w:p>
    <w:p w14:paraId="5493C1E9" w14:textId="77777777" w:rsidR="00903560" w:rsidRDefault="00903560" w:rsidP="00903560">
      <w:pPr>
        <w:spacing w:beforeLines="50" w:before="120" w:afterLines="50" w:after="120" w:line="300" w:lineRule="auto"/>
        <w:rPr>
          <w:rFonts w:ascii="Times New Roman" w:hAnsi="Times New Roman"/>
          <w:b/>
          <w:sz w:val="20"/>
          <w:szCs w:val="20"/>
          <w:lang w:val="sv-SE"/>
        </w:rPr>
      </w:pPr>
      <w:r w:rsidRPr="009F7203">
        <w:rPr>
          <w:rFonts w:ascii="Times New Roman" w:hAnsi="Times New Roman"/>
          <w:b/>
          <w:sz w:val="20"/>
          <w:szCs w:val="20"/>
          <w:lang w:val="sv-SE"/>
        </w:rPr>
        <w:t xml:space="preserve">Observation </w:t>
      </w:r>
      <w:r>
        <w:rPr>
          <w:rFonts w:ascii="Times New Roman" w:hAnsi="Times New Roman"/>
          <w:b/>
          <w:sz w:val="20"/>
          <w:szCs w:val="20"/>
          <w:lang w:val="sv-SE"/>
        </w:rPr>
        <w:t>5</w:t>
      </w:r>
      <w:r w:rsidRPr="009F7203">
        <w:rPr>
          <w:rFonts w:ascii="Times New Roman" w:hAnsi="Times New Roman"/>
          <w:b/>
          <w:sz w:val="20"/>
          <w:szCs w:val="20"/>
          <w:lang w:val="sv-SE"/>
        </w:rPr>
        <w:t xml:space="preserve">: </w:t>
      </w:r>
      <w:r>
        <w:rPr>
          <w:rFonts w:ascii="Times New Roman" w:hAnsi="Times New Roman"/>
          <w:b/>
          <w:sz w:val="20"/>
          <w:szCs w:val="20"/>
          <w:lang w:val="sv-SE"/>
        </w:rPr>
        <w:t xml:space="preserve">Since </w:t>
      </w:r>
      <w:r w:rsidRPr="00600EAE">
        <w:rPr>
          <w:rFonts w:ascii="Times New Roman" w:hAnsi="Times New Roman"/>
          <w:b/>
          <w:sz w:val="20"/>
          <w:szCs w:val="20"/>
          <w:lang w:val="sv-SE"/>
        </w:rPr>
        <w:t>not only one cell to be measured in the same frequency band</w:t>
      </w:r>
      <w:r>
        <w:rPr>
          <w:rFonts w:ascii="Times New Roman" w:hAnsi="Times New Roman"/>
          <w:b/>
          <w:sz w:val="20"/>
          <w:szCs w:val="20"/>
          <w:lang w:val="sv-SE"/>
        </w:rPr>
        <w:t xml:space="preserve">, RAN4 agreement </w:t>
      </w:r>
      <w:r w:rsidRPr="00600EAE">
        <w:rPr>
          <w:rFonts w:ascii="Times New Roman" w:hAnsi="Times New Roman"/>
          <w:b/>
          <w:sz w:val="20"/>
          <w:szCs w:val="20"/>
          <w:lang w:val="sv-SE"/>
        </w:rPr>
        <w:t xml:space="preserve">"Reuse Rel-17 signaling highSpeedMeasFlagFR2 to inform UE whether to apply the enhanced RRM requirements for intra-frequency measurement on SCC for FR2 HST in Connected mode. " may cause confusion on whether the enhanced RRM requirements for intra-frequency measurement </w:t>
      </w:r>
      <w:r>
        <w:rPr>
          <w:rFonts w:ascii="Times New Roman" w:hAnsi="Times New Roman"/>
          <w:b/>
          <w:sz w:val="20"/>
          <w:szCs w:val="20"/>
          <w:lang w:val="sv-SE"/>
        </w:rPr>
        <w:t xml:space="preserve">is applied </w:t>
      </w:r>
      <w:r w:rsidRPr="00600EAE">
        <w:rPr>
          <w:rFonts w:ascii="Times New Roman" w:hAnsi="Times New Roman"/>
          <w:b/>
          <w:sz w:val="20"/>
          <w:szCs w:val="20"/>
          <w:lang w:val="sv-SE"/>
        </w:rPr>
        <w:t>on each/all/which SCC for FR2 HST in Connected mode</w:t>
      </w:r>
    </w:p>
    <w:p w14:paraId="1FF6A9F5" w14:textId="77777777" w:rsidR="00903560" w:rsidRPr="00903560" w:rsidRDefault="00903560" w:rsidP="00903560">
      <w:pPr>
        <w:spacing w:beforeLines="50" w:before="120" w:afterLines="50" w:after="120" w:line="300" w:lineRule="auto"/>
        <w:rPr>
          <w:rFonts w:eastAsiaTheme="minorEastAsia"/>
          <w:b/>
          <w:lang w:val="sv-SE"/>
        </w:rPr>
      </w:pPr>
    </w:p>
    <w:p w14:paraId="2E72BED2" w14:textId="77777777" w:rsidR="000C58D1" w:rsidRPr="006B55E7" w:rsidRDefault="000C58D1" w:rsidP="000C58D1">
      <w:pPr>
        <w:spacing w:beforeLines="50" w:before="120" w:afterLines="50" w:after="120" w:line="300" w:lineRule="auto"/>
        <w:rPr>
          <w:rFonts w:eastAsiaTheme="minorEastAsia"/>
          <w:b/>
          <w:lang w:val="en-GB"/>
        </w:rPr>
      </w:pPr>
      <w:r>
        <w:rPr>
          <w:rFonts w:ascii="Times New Roman" w:hAnsi="Times New Roman"/>
          <w:b/>
          <w:sz w:val="20"/>
          <w:szCs w:val="20"/>
          <w:lang w:val="sv-SE"/>
        </w:rPr>
        <w:t>Proposal 1</w:t>
      </w:r>
      <w:r w:rsidRPr="009F7203">
        <w:rPr>
          <w:rFonts w:ascii="Times New Roman" w:hAnsi="Times New Roman"/>
          <w:b/>
          <w:sz w:val="20"/>
          <w:szCs w:val="20"/>
          <w:lang w:val="sv-SE"/>
        </w:rPr>
        <w:t xml:space="preserve">: </w:t>
      </w:r>
      <w:r>
        <w:rPr>
          <w:rFonts w:ascii="Times New Roman" w:hAnsi="Times New Roman"/>
          <w:b/>
          <w:sz w:val="20"/>
          <w:szCs w:val="20"/>
          <w:lang w:val="sv-SE"/>
        </w:rPr>
        <w:t xml:space="preserve">For FR2 HST, the definition of HST flag </w:t>
      </w:r>
      <w:r w:rsidRPr="000925E9">
        <w:rPr>
          <w:rFonts w:ascii="Times New Roman" w:hAnsi="Times New Roman"/>
          <w:b/>
          <w:sz w:val="20"/>
          <w:szCs w:val="20"/>
          <w:lang w:val="sv-SE"/>
        </w:rPr>
        <w:t>highSpeedMeasFlagFR2</w:t>
      </w:r>
      <w:r>
        <w:rPr>
          <w:rFonts w:ascii="Times New Roman" w:hAnsi="Times New Roman"/>
          <w:b/>
          <w:sz w:val="20"/>
          <w:szCs w:val="20"/>
          <w:lang w:val="sv-SE"/>
        </w:rPr>
        <w:t xml:space="preserve">-17 for intra-frequency CA enhancement in the current TS 38.331 </w:t>
      </w:r>
      <w:r w:rsidRPr="000925E9">
        <w:rPr>
          <w:rFonts w:ascii="Times New Roman" w:hAnsi="Times New Roman"/>
          <w:b/>
          <w:sz w:val="20"/>
          <w:szCs w:val="20"/>
          <w:lang w:val="sv-SE"/>
        </w:rPr>
        <w:t xml:space="preserve">is not </w:t>
      </w:r>
      <w:r>
        <w:rPr>
          <w:rFonts w:ascii="Times New Roman" w:hAnsi="Times New Roman"/>
          <w:b/>
          <w:sz w:val="20"/>
          <w:szCs w:val="20"/>
          <w:lang w:val="sv-SE"/>
        </w:rPr>
        <w:t xml:space="preserve">totally </w:t>
      </w:r>
      <w:r w:rsidRPr="000925E9">
        <w:rPr>
          <w:rFonts w:ascii="Times New Roman" w:hAnsi="Times New Roman"/>
          <w:b/>
          <w:sz w:val="20"/>
          <w:szCs w:val="20"/>
          <w:lang w:val="sv-SE"/>
        </w:rPr>
        <w:t>aligned</w:t>
      </w:r>
      <w:r>
        <w:rPr>
          <w:rFonts w:ascii="Times New Roman" w:hAnsi="Times New Roman"/>
          <w:b/>
          <w:sz w:val="20"/>
          <w:szCs w:val="20"/>
          <w:lang w:val="sv-SE"/>
        </w:rPr>
        <w:t xml:space="preserve"> to RAN4 intention</w:t>
      </w:r>
    </w:p>
    <w:p w14:paraId="18B1CE54" w14:textId="77777777" w:rsidR="00903560" w:rsidRDefault="00903560" w:rsidP="00903560">
      <w:pPr>
        <w:spacing w:beforeLines="50" w:before="120" w:afterLines="50" w:after="120" w:line="300" w:lineRule="auto"/>
        <w:rPr>
          <w:rFonts w:ascii="Times New Roman" w:hAnsi="Times New Roman"/>
          <w:b/>
          <w:sz w:val="20"/>
          <w:szCs w:val="20"/>
          <w:lang w:val="sv-SE"/>
        </w:rPr>
      </w:pPr>
      <w:bookmarkStart w:id="1" w:name="_GoBack"/>
      <w:bookmarkEnd w:id="1"/>
      <w:r w:rsidRPr="00B02BE4">
        <w:rPr>
          <w:rFonts w:ascii="Times New Roman" w:hAnsi="Times New Roman" w:hint="eastAsia"/>
          <w:b/>
          <w:sz w:val="20"/>
          <w:szCs w:val="20"/>
          <w:lang w:val="sv-SE"/>
        </w:rPr>
        <w:t>P</w:t>
      </w:r>
      <w:r w:rsidRPr="00B02BE4">
        <w:rPr>
          <w:rFonts w:ascii="Times New Roman" w:hAnsi="Times New Roman"/>
          <w:b/>
          <w:sz w:val="20"/>
          <w:szCs w:val="20"/>
          <w:lang w:val="sv-SE"/>
        </w:rPr>
        <w:t xml:space="preserve">roposal 2: </w:t>
      </w:r>
      <w:r>
        <w:rPr>
          <w:rFonts w:ascii="Times New Roman" w:hAnsi="Times New Roman"/>
          <w:b/>
          <w:sz w:val="20"/>
          <w:szCs w:val="20"/>
          <w:lang w:val="sv-SE"/>
        </w:rPr>
        <w:t xml:space="preserve">In FR2 HST scenairo, </w:t>
      </w:r>
    </w:p>
    <w:p w14:paraId="784518DF" w14:textId="77777777" w:rsidR="00903560" w:rsidRDefault="00903560" w:rsidP="00903560">
      <w:pPr>
        <w:pStyle w:val="aff8"/>
        <w:numPr>
          <w:ilvl w:val="0"/>
          <w:numId w:val="31"/>
        </w:numPr>
        <w:spacing w:beforeLines="50" w:before="120" w:afterLines="50" w:after="120" w:line="300" w:lineRule="auto"/>
        <w:ind w:firstLineChars="0"/>
        <w:rPr>
          <w:rFonts w:eastAsiaTheme="minorEastAsia"/>
          <w:b/>
          <w:lang w:eastAsia="zh-CN"/>
        </w:rPr>
      </w:pPr>
      <w:r w:rsidRPr="00E9111E">
        <w:rPr>
          <w:rFonts w:eastAsiaTheme="minorEastAsia"/>
          <w:b/>
          <w:lang w:eastAsia="zh-CN"/>
        </w:rPr>
        <w:t>it can be assumed that intra-band CA RRM requirements are enhanced if applicable implies all the serving frequencies in the same band shall be enhanced.</w:t>
      </w:r>
    </w:p>
    <w:p w14:paraId="0DD8113C" w14:textId="77777777" w:rsidR="00903560" w:rsidRPr="00E9111E" w:rsidRDefault="00903560" w:rsidP="00903560">
      <w:pPr>
        <w:pStyle w:val="aff8"/>
        <w:numPr>
          <w:ilvl w:val="0"/>
          <w:numId w:val="31"/>
        </w:numPr>
        <w:spacing w:beforeLines="50" w:before="120" w:afterLines="50" w:after="120" w:line="300" w:lineRule="auto"/>
        <w:ind w:firstLineChars="0"/>
        <w:rPr>
          <w:rFonts w:eastAsiaTheme="minorEastAsia"/>
          <w:b/>
          <w:lang w:eastAsia="zh-CN"/>
        </w:rPr>
      </w:pPr>
      <w:r w:rsidRPr="00E9111E">
        <w:rPr>
          <w:rFonts w:eastAsiaTheme="minorEastAsia"/>
          <w:b/>
          <w:lang w:eastAsia="zh-CN"/>
        </w:rPr>
        <w:t xml:space="preserve">the RRC configuration parameter highSpeedMeasFlagFR2 can be same configured for different serving cells in the </w:t>
      </w:r>
      <w:r>
        <w:rPr>
          <w:rFonts w:eastAsiaTheme="minorEastAsia"/>
          <w:b/>
          <w:lang w:eastAsia="zh-CN"/>
        </w:rPr>
        <w:t>same</w:t>
      </w:r>
      <w:r w:rsidRPr="00E9111E">
        <w:rPr>
          <w:rFonts w:eastAsiaTheme="minorEastAsia"/>
          <w:b/>
          <w:lang w:eastAsia="zh-CN"/>
        </w:rPr>
        <w:t xml:space="preserve"> band</w:t>
      </w:r>
    </w:p>
    <w:p w14:paraId="3519E5C4" w14:textId="77777777" w:rsidR="00903560" w:rsidRPr="00903560" w:rsidRDefault="00903560" w:rsidP="00903560">
      <w:pPr>
        <w:spacing w:beforeLines="50" w:before="120" w:afterLines="50" w:after="120" w:line="300" w:lineRule="auto"/>
        <w:rPr>
          <w:rFonts w:ascii="Times New Roman" w:hAnsi="Times New Roman"/>
          <w:b/>
          <w:sz w:val="20"/>
          <w:szCs w:val="20"/>
          <w:lang w:val="sv-SE"/>
        </w:rPr>
      </w:pPr>
      <w:r w:rsidRPr="00903560">
        <w:rPr>
          <w:rFonts w:ascii="Times New Roman" w:hAnsi="Times New Roman"/>
          <w:b/>
          <w:sz w:val="20"/>
          <w:szCs w:val="20"/>
          <w:lang w:val="sv-SE"/>
        </w:rPr>
        <w:t>Proposal 3: In FR2 HST, gNB should enable RRM enhancements for all serving cells in the same frequency band (i.e. intra-band CA) in consistent manner</w:t>
      </w:r>
    </w:p>
    <w:p w14:paraId="5AD6973E" w14:textId="77777777" w:rsidR="00903560" w:rsidRDefault="00903560" w:rsidP="00903560">
      <w:pPr>
        <w:spacing w:beforeLines="50" w:before="120" w:afterLines="50" w:after="120" w:line="300" w:lineRule="auto"/>
        <w:rPr>
          <w:rFonts w:ascii="Times New Roman" w:hAnsi="Times New Roman"/>
          <w:b/>
          <w:sz w:val="20"/>
          <w:szCs w:val="20"/>
          <w:lang w:val="sv-SE"/>
        </w:rPr>
      </w:pPr>
      <w:r w:rsidRPr="00565D61">
        <w:rPr>
          <w:rFonts w:ascii="Times New Roman" w:hAnsi="Times New Roman"/>
          <w:b/>
          <w:sz w:val="20"/>
          <w:szCs w:val="20"/>
          <w:lang w:val="sv-SE"/>
        </w:rPr>
        <w:t xml:space="preserve">Proposal </w:t>
      </w:r>
      <w:r>
        <w:rPr>
          <w:rFonts w:ascii="Times New Roman" w:hAnsi="Times New Roman"/>
          <w:b/>
          <w:sz w:val="20"/>
          <w:szCs w:val="20"/>
          <w:lang w:val="sv-SE"/>
        </w:rPr>
        <w:t>4</w:t>
      </w:r>
      <w:r w:rsidRPr="00565D61">
        <w:rPr>
          <w:rFonts w:ascii="Times New Roman" w:hAnsi="Times New Roman"/>
          <w:b/>
          <w:sz w:val="20"/>
          <w:szCs w:val="20"/>
          <w:lang w:val="sv-SE"/>
        </w:rPr>
        <w:t xml:space="preserve">: </w:t>
      </w:r>
      <w:r>
        <w:rPr>
          <w:rFonts w:ascii="Times New Roman" w:hAnsi="Times New Roman"/>
          <w:b/>
          <w:sz w:val="20"/>
          <w:szCs w:val="20"/>
          <w:lang w:val="sv-SE"/>
        </w:rPr>
        <w:t xml:space="preserve">In FR2 HST, it is expected to </w:t>
      </w:r>
      <w:r w:rsidRPr="0088164E">
        <w:rPr>
          <w:rFonts w:ascii="Times New Roman" w:hAnsi="Times New Roman"/>
          <w:b/>
          <w:sz w:val="20"/>
          <w:szCs w:val="20"/>
          <w:lang w:val="sv-SE"/>
        </w:rPr>
        <w:t>put a restriction for intra-frequency intra-band CA enhancement on P</w:t>
      </w:r>
      <w:r>
        <w:rPr>
          <w:rFonts w:ascii="Times New Roman" w:hAnsi="Times New Roman"/>
          <w:b/>
          <w:sz w:val="20"/>
          <w:szCs w:val="20"/>
          <w:lang w:val="sv-SE"/>
        </w:rPr>
        <w:t>C</w:t>
      </w:r>
      <w:r w:rsidRPr="0088164E">
        <w:rPr>
          <w:rFonts w:ascii="Times New Roman" w:hAnsi="Times New Roman"/>
          <w:b/>
          <w:sz w:val="20"/>
          <w:szCs w:val="20"/>
          <w:lang w:val="sv-SE"/>
        </w:rPr>
        <w:t>ell</w:t>
      </w:r>
      <w:r>
        <w:rPr>
          <w:rFonts w:ascii="Times New Roman" w:hAnsi="Times New Roman"/>
          <w:b/>
          <w:sz w:val="20"/>
          <w:szCs w:val="20"/>
          <w:lang w:val="sv-SE"/>
        </w:rPr>
        <w:t xml:space="preserve"> for the </w:t>
      </w:r>
      <w:r w:rsidRPr="00ED4998">
        <w:rPr>
          <w:rFonts w:ascii="Times New Roman" w:hAnsi="Times New Roman"/>
          <w:b/>
          <w:sz w:val="20"/>
          <w:szCs w:val="20"/>
          <w:lang w:val="sv-SE"/>
        </w:rPr>
        <w:t>description of highSpeedMeasFlagFR2-r17 in Rel-18 version</w:t>
      </w:r>
      <w:r>
        <w:rPr>
          <w:rFonts w:ascii="Times New Roman" w:hAnsi="Times New Roman"/>
          <w:b/>
          <w:sz w:val="20"/>
          <w:szCs w:val="20"/>
          <w:lang w:val="sv-SE"/>
        </w:rPr>
        <w:t xml:space="preserve"> to </w:t>
      </w:r>
      <w:r>
        <w:rPr>
          <w:rFonts w:ascii="Times New Roman" w:hAnsi="Times New Roman" w:hint="eastAsia"/>
          <w:b/>
          <w:sz w:val="20"/>
          <w:szCs w:val="20"/>
          <w:lang w:val="sv-SE"/>
        </w:rPr>
        <w:t>enable</w:t>
      </w:r>
      <w:r>
        <w:rPr>
          <w:rFonts w:ascii="Times New Roman" w:hAnsi="Times New Roman" w:hint="eastAsia"/>
          <w:b/>
          <w:sz w:val="20"/>
          <w:szCs w:val="20"/>
          <w:lang w:val="sv-SE"/>
        </w:rPr>
        <w:t>：</w:t>
      </w:r>
    </w:p>
    <w:p w14:paraId="17B494B1" w14:textId="41D80F02" w:rsidR="00903560" w:rsidRPr="00903560" w:rsidRDefault="00903560" w:rsidP="00903560">
      <w:pPr>
        <w:pStyle w:val="aff8"/>
        <w:numPr>
          <w:ilvl w:val="0"/>
          <w:numId w:val="31"/>
        </w:numPr>
        <w:spacing w:beforeLines="50" w:before="120" w:afterLines="50" w:after="120" w:line="300" w:lineRule="auto"/>
        <w:ind w:firstLineChars="0"/>
        <w:rPr>
          <w:rFonts w:eastAsiaTheme="minorEastAsia"/>
          <w:b/>
          <w:lang w:eastAsia="zh-CN"/>
        </w:rPr>
      </w:pPr>
      <w:r w:rsidRPr="00384D67">
        <w:rPr>
          <w:rFonts w:eastAsiaTheme="minorEastAsia"/>
          <w:b/>
          <w:lang w:eastAsia="zh-CN"/>
        </w:rPr>
        <w:t xml:space="preserve">UE shall apply enhanced intra-frequency RRM requirements to all serving cells in the same frequency band </w:t>
      </w:r>
      <w:r>
        <w:rPr>
          <w:rFonts w:eastAsiaTheme="minorEastAsia"/>
          <w:b/>
          <w:lang w:eastAsia="zh-CN"/>
        </w:rPr>
        <w:t>when</w:t>
      </w:r>
      <w:r w:rsidRPr="00384D67">
        <w:rPr>
          <w:rFonts w:eastAsiaTheme="minorEastAsia"/>
          <w:b/>
          <w:lang w:eastAsia="zh-CN"/>
        </w:rPr>
        <w:t xml:space="preserve"> the field is present for PCell and the UE supports measEnhCAInterFreqFR2-r18</w:t>
      </w:r>
      <w:r>
        <w:rPr>
          <w:rFonts w:eastAsiaTheme="minorEastAsia"/>
          <w:b/>
          <w:lang w:eastAsia="zh-CN"/>
        </w:rPr>
        <w:t>.</w:t>
      </w:r>
    </w:p>
    <w:p w14:paraId="7E9483F8" w14:textId="0FC5D31F" w:rsidR="00DB4D81" w:rsidRDefault="006F6113" w:rsidP="00DB4D81">
      <w:pPr>
        <w:pStyle w:val="1"/>
        <w:tabs>
          <w:tab w:val="num" w:pos="522"/>
        </w:tabs>
        <w:ind w:left="0" w:firstLine="0"/>
        <w:rPr>
          <w:rFonts w:ascii="Times New Roman" w:hAnsi="Times New Roman"/>
          <w:lang w:val="en-US" w:eastAsia="zh-CN"/>
        </w:rPr>
      </w:pPr>
      <w:r>
        <w:rPr>
          <w:rFonts w:ascii="Times New Roman" w:hAnsi="Times New Roman"/>
          <w:lang w:val="en-US" w:eastAsia="zh-CN"/>
        </w:rPr>
        <w:lastRenderedPageBreak/>
        <w:t>5</w:t>
      </w:r>
      <w:r w:rsidR="00DB4D81">
        <w:rPr>
          <w:rFonts w:ascii="Times New Roman" w:hAnsi="Times New Roman"/>
          <w:lang w:val="en-US" w:eastAsia="zh-CN"/>
        </w:rPr>
        <w:t xml:space="preserve"> </w:t>
      </w:r>
      <w:r w:rsidR="00DB4D81" w:rsidRPr="00E5392F">
        <w:rPr>
          <w:rFonts w:ascii="Times New Roman" w:hAnsi="Times New Roman"/>
          <w:lang w:val="en-US" w:eastAsia="zh-CN"/>
        </w:rPr>
        <w:t>References</w:t>
      </w:r>
    </w:p>
    <w:p w14:paraId="32A8B4BD" w14:textId="5C7F7EF7" w:rsidR="00DB4D81" w:rsidRPr="007859A2" w:rsidRDefault="00DB4D81" w:rsidP="00DB4D81">
      <w:pPr>
        <w:spacing w:beforeLines="50" w:before="120" w:afterLines="50" w:after="120" w:line="300" w:lineRule="auto"/>
        <w:rPr>
          <w:rFonts w:ascii="Times New Roman" w:hAnsi="Times New Roman"/>
          <w:sz w:val="20"/>
          <w:szCs w:val="20"/>
          <w:lang w:val="sv-SE"/>
        </w:rPr>
      </w:pPr>
      <w:r w:rsidRPr="00E5392F">
        <w:rPr>
          <w:rFonts w:ascii="Times New Roman" w:hAnsi="Times New Roman"/>
          <w:sz w:val="20"/>
          <w:szCs w:val="20"/>
          <w:lang w:val="sv-SE"/>
        </w:rPr>
        <w:t xml:space="preserve">[1] </w:t>
      </w:r>
      <w:r w:rsidR="00633D6C" w:rsidRPr="00633D6C">
        <w:rPr>
          <w:rFonts w:ascii="Times New Roman" w:hAnsi="Times New Roman"/>
          <w:sz w:val="20"/>
          <w:szCs w:val="20"/>
          <w:lang w:val="sv-SE"/>
        </w:rPr>
        <w:t>R2-2403963</w:t>
      </w:r>
      <w:r w:rsidRPr="00E5392F">
        <w:rPr>
          <w:rFonts w:ascii="Times New Roman" w:hAnsi="Times New Roman"/>
          <w:sz w:val="20"/>
          <w:szCs w:val="20"/>
          <w:lang w:val="sv-SE"/>
        </w:rPr>
        <w:t>, “</w:t>
      </w:r>
      <w:r w:rsidR="00633D6C" w:rsidRPr="00633D6C">
        <w:rPr>
          <w:rFonts w:ascii="Times New Roman" w:hAnsi="Times New Roman"/>
          <w:sz w:val="20"/>
          <w:szCs w:val="20"/>
          <w:lang w:val="sv-SE"/>
        </w:rPr>
        <w:t>LS on RRM enhancements for NR FR2 HST</w:t>
      </w:r>
      <w:r w:rsidRPr="00E5392F">
        <w:rPr>
          <w:rFonts w:ascii="Times New Roman" w:hAnsi="Times New Roman"/>
          <w:sz w:val="20"/>
          <w:szCs w:val="20"/>
          <w:lang w:val="sv-SE"/>
        </w:rPr>
        <w:t xml:space="preserve">”, </w:t>
      </w:r>
      <w:r w:rsidR="00633D6C">
        <w:rPr>
          <w:rFonts w:ascii="Times New Roman" w:hAnsi="Times New Roman"/>
          <w:sz w:val="20"/>
          <w:szCs w:val="20"/>
          <w:lang w:val="sv-SE"/>
        </w:rPr>
        <w:t>Samsung</w:t>
      </w:r>
    </w:p>
    <w:p w14:paraId="36F0A9C1" w14:textId="0F2C7970" w:rsidR="00DB4D81" w:rsidRPr="007859A2" w:rsidRDefault="00DB4D81" w:rsidP="00DB4D81">
      <w:pPr>
        <w:spacing w:beforeLines="50" w:before="120" w:afterLines="50" w:after="120" w:line="300" w:lineRule="auto"/>
        <w:rPr>
          <w:rFonts w:ascii="Times New Roman" w:hAnsi="Times New Roman"/>
          <w:sz w:val="20"/>
          <w:szCs w:val="20"/>
          <w:lang w:val="sv-SE"/>
        </w:rPr>
      </w:pPr>
    </w:p>
    <w:p w14:paraId="64637F35" w14:textId="77777777" w:rsidR="0054405F" w:rsidRPr="00633D6C" w:rsidRDefault="0054405F" w:rsidP="003C42E1">
      <w:pPr>
        <w:rPr>
          <w:lang w:val="sv-SE"/>
        </w:rPr>
      </w:pPr>
    </w:p>
    <w:sectPr w:rsidR="0054405F" w:rsidRPr="00633D6C"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22030" w14:textId="77777777" w:rsidR="00A37ECA" w:rsidRDefault="00A37ECA">
      <w:r>
        <w:separator/>
      </w:r>
    </w:p>
  </w:endnote>
  <w:endnote w:type="continuationSeparator" w:id="0">
    <w:p w14:paraId="077D46C3" w14:textId="77777777" w:rsidR="00A37ECA" w:rsidRDefault="00A37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D95FA" w14:textId="77777777" w:rsidR="00A37ECA" w:rsidRDefault="00A37ECA">
      <w:r>
        <w:separator/>
      </w:r>
    </w:p>
  </w:footnote>
  <w:footnote w:type="continuationSeparator" w:id="0">
    <w:p w14:paraId="06940CE6" w14:textId="77777777" w:rsidR="00A37ECA" w:rsidRDefault="00A37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70427"/>
    <w:multiLevelType w:val="hybridMultilevel"/>
    <w:tmpl w:val="F30A6A58"/>
    <w:lvl w:ilvl="0" w:tplc="56EE4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074793"/>
    <w:multiLevelType w:val="hybridMultilevel"/>
    <w:tmpl w:val="973AF0A4"/>
    <w:lvl w:ilvl="0" w:tplc="935CAAC4">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4701C2"/>
    <w:multiLevelType w:val="hybridMultilevel"/>
    <w:tmpl w:val="20B62E9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A784FBA"/>
    <w:multiLevelType w:val="hybridMultilevel"/>
    <w:tmpl w:val="D82EDA24"/>
    <w:lvl w:ilvl="0" w:tplc="45621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6" w15:restartNumberingAfterBreak="0">
    <w:nsid w:val="0DA40364"/>
    <w:multiLevelType w:val="multilevel"/>
    <w:tmpl w:val="A8E042B0"/>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A4F4F"/>
    <w:multiLevelType w:val="hybridMultilevel"/>
    <w:tmpl w:val="290063A8"/>
    <w:lvl w:ilvl="0" w:tplc="765C0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5F4C23"/>
    <w:multiLevelType w:val="hybridMultilevel"/>
    <w:tmpl w:val="58A4095C"/>
    <w:lvl w:ilvl="0" w:tplc="D32009FA">
      <w:start w:val="5"/>
      <w:numFmt w:val="bullet"/>
      <w:lvlText w:val=""/>
      <w:lvlJc w:val="left"/>
      <w:pPr>
        <w:ind w:left="704" w:hanging="420"/>
      </w:pPr>
      <w:rPr>
        <w:rFonts w:ascii="Symbol" w:eastAsia="Malgun Gothic" w:hAnsi="Symbo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D375DC"/>
    <w:multiLevelType w:val="hybridMultilevel"/>
    <w:tmpl w:val="9EE412EE"/>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EB1B3A"/>
    <w:multiLevelType w:val="hybridMultilevel"/>
    <w:tmpl w:val="1DDE49DE"/>
    <w:lvl w:ilvl="0" w:tplc="63E84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487CD3"/>
    <w:multiLevelType w:val="hybridMultilevel"/>
    <w:tmpl w:val="F61EA7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53BAE"/>
    <w:multiLevelType w:val="hybridMultilevel"/>
    <w:tmpl w:val="77929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163261"/>
    <w:multiLevelType w:val="hybridMultilevel"/>
    <w:tmpl w:val="C6A650B4"/>
    <w:lvl w:ilvl="0" w:tplc="04090001">
      <w:start w:val="1"/>
      <w:numFmt w:val="bullet"/>
      <w:lvlText w:val=""/>
      <w:lvlJc w:val="left"/>
      <w:pPr>
        <w:ind w:left="780" w:hanging="420"/>
      </w:pPr>
      <w:rPr>
        <w:rFonts w:ascii="Symbol" w:hAnsi="Symbol" w:hint="default"/>
        <w:sz w:val="24"/>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EE12ACF"/>
    <w:multiLevelType w:val="hybridMultilevel"/>
    <w:tmpl w:val="31222ED6"/>
    <w:lvl w:ilvl="0" w:tplc="493AB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B5CA0"/>
    <w:multiLevelType w:val="hybridMultilevel"/>
    <w:tmpl w:val="603C314C"/>
    <w:lvl w:ilvl="0" w:tplc="04090001">
      <w:start w:val="1"/>
      <w:numFmt w:val="bullet"/>
      <w:lvlText w:val=""/>
      <w:lvlJc w:val="left"/>
      <w:pPr>
        <w:ind w:left="644" w:hanging="360"/>
      </w:pPr>
      <w:rPr>
        <w:rFonts w:ascii="Symbol" w:hAnsi="Symbol" w:hint="default"/>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8" w15:restartNumberingAfterBreak="0">
    <w:nsid w:val="409C7462"/>
    <w:multiLevelType w:val="hybridMultilevel"/>
    <w:tmpl w:val="59625F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4A30D5"/>
    <w:multiLevelType w:val="hybridMultilevel"/>
    <w:tmpl w:val="2C24B774"/>
    <w:lvl w:ilvl="0" w:tplc="04090001">
      <w:start w:val="1"/>
      <w:numFmt w:val="bullet"/>
      <w:lvlText w:val=""/>
      <w:lvlJc w:val="left"/>
      <w:pPr>
        <w:ind w:left="704" w:hanging="420"/>
      </w:pPr>
      <w:rPr>
        <w:rFonts w:ascii="Symbol" w:hAnsi="Symbol"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1F25A8"/>
    <w:multiLevelType w:val="hybridMultilevel"/>
    <w:tmpl w:val="C89A7504"/>
    <w:lvl w:ilvl="0" w:tplc="0E60EBE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4B7D3D4E"/>
    <w:multiLevelType w:val="hybridMultilevel"/>
    <w:tmpl w:val="1792AE32"/>
    <w:lvl w:ilvl="0" w:tplc="04D6CF8E">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5" w15:restartNumberingAfterBreak="0">
    <w:nsid w:val="514929C0"/>
    <w:multiLevelType w:val="hybridMultilevel"/>
    <w:tmpl w:val="5010E9D8"/>
    <w:lvl w:ilvl="0" w:tplc="DDE66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203F7E"/>
    <w:multiLevelType w:val="hybridMultilevel"/>
    <w:tmpl w:val="EB84CE68"/>
    <w:lvl w:ilvl="0" w:tplc="ED881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FE221AF"/>
    <w:multiLevelType w:val="hybridMultilevel"/>
    <w:tmpl w:val="F89C1E26"/>
    <w:lvl w:ilvl="0" w:tplc="0E16B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0B9717F"/>
    <w:multiLevelType w:val="hybridMultilevel"/>
    <w:tmpl w:val="244C01C6"/>
    <w:lvl w:ilvl="0" w:tplc="AA32C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4F0577"/>
    <w:multiLevelType w:val="multilevel"/>
    <w:tmpl w:val="9B382CB6"/>
    <w:lvl w:ilvl="0">
      <w:start w:val="1"/>
      <w:numFmt w:val="decimal"/>
      <w:lvlText w:val="%1."/>
      <w:lvlJc w:val="left"/>
      <w:pPr>
        <w:ind w:left="360" w:hanging="360"/>
      </w:pPr>
      <w:rPr>
        <w:rFonts w:hint="default"/>
      </w:r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5F7A26"/>
    <w:multiLevelType w:val="multilevel"/>
    <w:tmpl w:val="81783B68"/>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5"/>
  </w:num>
  <w:num w:numId="3">
    <w:abstractNumId w:val="24"/>
  </w:num>
  <w:num w:numId="4">
    <w:abstractNumId w:val="32"/>
  </w:num>
  <w:num w:numId="5">
    <w:abstractNumId w:val="27"/>
  </w:num>
  <w:num w:numId="6">
    <w:abstractNumId w:val="5"/>
  </w:num>
  <w:num w:numId="7">
    <w:abstractNumId w:val="14"/>
  </w:num>
  <w:num w:numId="8">
    <w:abstractNumId w:val="0"/>
  </w:num>
  <w:num w:numId="9">
    <w:abstractNumId w:val="19"/>
  </w:num>
  <w:num w:numId="10">
    <w:abstractNumId w:val="36"/>
  </w:num>
  <w:num w:numId="11">
    <w:abstractNumId w:val="33"/>
  </w:num>
  <w:num w:numId="12">
    <w:abstractNumId w:val="26"/>
  </w:num>
  <w:num w:numId="13">
    <w:abstractNumId w:val="6"/>
  </w:num>
  <w:num w:numId="14">
    <w:abstractNumId w:val="2"/>
  </w:num>
  <w:num w:numId="15">
    <w:abstractNumId w:val="1"/>
  </w:num>
  <w:num w:numId="16">
    <w:abstractNumId w:val="31"/>
  </w:num>
  <w:num w:numId="17">
    <w:abstractNumId w:val="4"/>
  </w:num>
  <w:num w:numId="18">
    <w:abstractNumId w:val="16"/>
  </w:num>
  <w:num w:numId="19">
    <w:abstractNumId w:val="17"/>
  </w:num>
  <w:num w:numId="20">
    <w:abstractNumId w:val="13"/>
  </w:num>
  <w:num w:numId="21">
    <w:abstractNumId w:val="3"/>
  </w:num>
  <w:num w:numId="22">
    <w:abstractNumId w:val="18"/>
  </w:num>
  <w:num w:numId="23">
    <w:abstractNumId w:val="11"/>
  </w:num>
  <w:num w:numId="24">
    <w:abstractNumId w:val="29"/>
  </w:num>
  <w:num w:numId="25">
    <w:abstractNumId w:val="23"/>
  </w:num>
  <w:num w:numId="26">
    <w:abstractNumId w:val="10"/>
  </w:num>
  <w:num w:numId="27">
    <w:abstractNumId w:val="34"/>
  </w:num>
  <w:num w:numId="28">
    <w:abstractNumId w:val="22"/>
  </w:num>
  <w:num w:numId="29">
    <w:abstractNumId w:val="12"/>
  </w:num>
  <w:num w:numId="30">
    <w:abstractNumId w:val="9"/>
  </w:num>
  <w:num w:numId="31">
    <w:abstractNumId w:val="21"/>
  </w:num>
  <w:num w:numId="32">
    <w:abstractNumId w:val="7"/>
  </w:num>
  <w:num w:numId="33">
    <w:abstractNumId w:val="15"/>
  </w:num>
  <w:num w:numId="34">
    <w:abstractNumId w:val="28"/>
  </w:num>
  <w:num w:numId="35">
    <w:abstractNumId w:val="30"/>
  </w:num>
  <w:num w:numId="36">
    <w:abstractNumId w:val="25"/>
  </w:num>
  <w:num w:numId="3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0830"/>
    <w:rsid w:val="00001299"/>
    <w:rsid w:val="0000192E"/>
    <w:rsid w:val="000023C8"/>
    <w:rsid w:val="000028CC"/>
    <w:rsid w:val="00002DD4"/>
    <w:rsid w:val="00003620"/>
    <w:rsid w:val="0000389D"/>
    <w:rsid w:val="00003ACB"/>
    <w:rsid w:val="00005FCE"/>
    <w:rsid w:val="00007915"/>
    <w:rsid w:val="000079DB"/>
    <w:rsid w:val="00007C16"/>
    <w:rsid w:val="00010BBC"/>
    <w:rsid w:val="000112F7"/>
    <w:rsid w:val="000113C0"/>
    <w:rsid w:val="00011457"/>
    <w:rsid w:val="000125E4"/>
    <w:rsid w:val="000127AF"/>
    <w:rsid w:val="00013BD0"/>
    <w:rsid w:val="0001408E"/>
    <w:rsid w:val="00014948"/>
    <w:rsid w:val="0001502E"/>
    <w:rsid w:val="00015123"/>
    <w:rsid w:val="0001576D"/>
    <w:rsid w:val="000158D3"/>
    <w:rsid w:val="00015C96"/>
    <w:rsid w:val="000162A8"/>
    <w:rsid w:val="000174B6"/>
    <w:rsid w:val="00017968"/>
    <w:rsid w:val="00020BA6"/>
    <w:rsid w:val="00020E90"/>
    <w:rsid w:val="00022AD3"/>
    <w:rsid w:val="000232AB"/>
    <w:rsid w:val="000236C3"/>
    <w:rsid w:val="0002530B"/>
    <w:rsid w:val="0002565B"/>
    <w:rsid w:val="00025A08"/>
    <w:rsid w:val="00025FE4"/>
    <w:rsid w:val="0002617E"/>
    <w:rsid w:val="00026561"/>
    <w:rsid w:val="00026F3E"/>
    <w:rsid w:val="00030454"/>
    <w:rsid w:val="000307D2"/>
    <w:rsid w:val="0003171D"/>
    <w:rsid w:val="00031C1D"/>
    <w:rsid w:val="00032426"/>
    <w:rsid w:val="0003279E"/>
    <w:rsid w:val="00032AF6"/>
    <w:rsid w:val="00033D17"/>
    <w:rsid w:val="0003498F"/>
    <w:rsid w:val="00034B75"/>
    <w:rsid w:val="000353D1"/>
    <w:rsid w:val="00035E55"/>
    <w:rsid w:val="000367CD"/>
    <w:rsid w:val="0003715F"/>
    <w:rsid w:val="0003744C"/>
    <w:rsid w:val="00037C63"/>
    <w:rsid w:val="00040797"/>
    <w:rsid w:val="00040968"/>
    <w:rsid w:val="00040C98"/>
    <w:rsid w:val="000413BB"/>
    <w:rsid w:val="00042259"/>
    <w:rsid w:val="00042D13"/>
    <w:rsid w:val="00042E60"/>
    <w:rsid w:val="00044E19"/>
    <w:rsid w:val="000457A1"/>
    <w:rsid w:val="00046C34"/>
    <w:rsid w:val="000471FA"/>
    <w:rsid w:val="00047A08"/>
    <w:rsid w:val="00047FCD"/>
    <w:rsid w:val="00050001"/>
    <w:rsid w:val="000500D1"/>
    <w:rsid w:val="00050D7F"/>
    <w:rsid w:val="00050DC4"/>
    <w:rsid w:val="00051DE7"/>
    <w:rsid w:val="00052041"/>
    <w:rsid w:val="00052880"/>
    <w:rsid w:val="00052FF2"/>
    <w:rsid w:val="0005326A"/>
    <w:rsid w:val="00053D7E"/>
    <w:rsid w:val="00054750"/>
    <w:rsid w:val="000551F5"/>
    <w:rsid w:val="00055839"/>
    <w:rsid w:val="00055AB0"/>
    <w:rsid w:val="00056866"/>
    <w:rsid w:val="00057F68"/>
    <w:rsid w:val="00060AB4"/>
    <w:rsid w:val="0006109E"/>
    <w:rsid w:val="00061BED"/>
    <w:rsid w:val="0006266D"/>
    <w:rsid w:val="000636F8"/>
    <w:rsid w:val="00063EB6"/>
    <w:rsid w:val="00063F67"/>
    <w:rsid w:val="0006549C"/>
    <w:rsid w:val="00065506"/>
    <w:rsid w:val="0006558B"/>
    <w:rsid w:val="00066044"/>
    <w:rsid w:val="00066C8A"/>
    <w:rsid w:val="00066F19"/>
    <w:rsid w:val="0006728A"/>
    <w:rsid w:val="00067E07"/>
    <w:rsid w:val="000703EC"/>
    <w:rsid w:val="00070FA7"/>
    <w:rsid w:val="0007110F"/>
    <w:rsid w:val="0007188A"/>
    <w:rsid w:val="00071E68"/>
    <w:rsid w:val="00072282"/>
    <w:rsid w:val="00072953"/>
    <w:rsid w:val="000729B4"/>
    <w:rsid w:val="00072B3F"/>
    <w:rsid w:val="0007382E"/>
    <w:rsid w:val="00073E50"/>
    <w:rsid w:val="0007556A"/>
    <w:rsid w:val="00075F8B"/>
    <w:rsid w:val="00076295"/>
    <w:rsid w:val="000766E1"/>
    <w:rsid w:val="00077AE4"/>
    <w:rsid w:val="00077FF6"/>
    <w:rsid w:val="0008013E"/>
    <w:rsid w:val="00080902"/>
    <w:rsid w:val="00080A6C"/>
    <w:rsid w:val="00080D82"/>
    <w:rsid w:val="00081692"/>
    <w:rsid w:val="00081F42"/>
    <w:rsid w:val="00082AEE"/>
    <w:rsid w:val="00082C46"/>
    <w:rsid w:val="00083764"/>
    <w:rsid w:val="00086CD4"/>
    <w:rsid w:val="00086F49"/>
    <w:rsid w:val="00087548"/>
    <w:rsid w:val="00087641"/>
    <w:rsid w:val="000910F0"/>
    <w:rsid w:val="0009204E"/>
    <w:rsid w:val="00092081"/>
    <w:rsid w:val="000925E9"/>
    <w:rsid w:val="00092AE6"/>
    <w:rsid w:val="00093639"/>
    <w:rsid w:val="00093E7E"/>
    <w:rsid w:val="00095FF1"/>
    <w:rsid w:val="00096F36"/>
    <w:rsid w:val="0009779D"/>
    <w:rsid w:val="000A03A6"/>
    <w:rsid w:val="000A0406"/>
    <w:rsid w:val="000A1830"/>
    <w:rsid w:val="000A1AD0"/>
    <w:rsid w:val="000A2D46"/>
    <w:rsid w:val="000A3F81"/>
    <w:rsid w:val="000A4121"/>
    <w:rsid w:val="000A4AA3"/>
    <w:rsid w:val="000A4E4D"/>
    <w:rsid w:val="000A4FAC"/>
    <w:rsid w:val="000A550E"/>
    <w:rsid w:val="000A6EB4"/>
    <w:rsid w:val="000A7754"/>
    <w:rsid w:val="000B0065"/>
    <w:rsid w:val="000B0EB8"/>
    <w:rsid w:val="000B196B"/>
    <w:rsid w:val="000B1A55"/>
    <w:rsid w:val="000B1B93"/>
    <w:rsid w:val="000B20BB"/>
    <w:rsid w:val="000B213F"/>
    <w:rsid w:val="000B2303"/>
    <w:rsid w:val="000B25DE"/>
    <w:rsid w:val="000B2B6B"/>
    <w:rsid w:val="000B2EF6"/>
    <w:rsid w:val="000B2FA6"/>
    <w:rsid w:val="000B31A6"/>
    <w:rsid w:val="000B39CE"/>
    <w:rsid w:val="000B4AA0"/>
    <w:rsid w:val="000B4DA4"/>
    <w:rsid w:val="000B5F7B"/>
    <w:rsid w:val="000B7B70"/>
    <w:rsid w:val="000B7CC6"/>
    <w:rsid w:val="000C01F3"/>
    <w:rsid w:val="000C0257"/>
    <w:rsid w:val="000C0612"/>
    <w:rsid w:val="000C0838"/>
    <w:rsid w:val="000C0CAB"/>
    <w:rsid w:val="000C13B8"/>
    <w:rsid w:val="000C2C7E"/>
    <w:rsid w:val="000C2D33"/>
    <w:rsid w:val="000C2EFE"/>
    <w:rsid w:val="000C2F9B"/>
    <w:rsid w:val="000C346B"/>
    <w:rsid w:val="000C3814"/>
    <w:rsid w:val="000C38C3"/>
    <w:rsid w:val="000C4459"/>
    <w:rsid w:val="000C46E4"/>
    <w:rsid w:val="000C58D1"/>
    <w:rsid w:val="000C5B53"/>
    <w:rsid w:val="000C6E7A"/>
    <w:rsid w:val="000D03B4"/>
    <w:rsid w:val="000D04A2"/>
    <w:rsid w:val="000D1316"/>
    <w:rsid w:val="000D337B"/>
    <w:rsid w:val="000D3530"/>
    <w:rsid w:val="000D44FB"/>
    <w:rsid w:val="000D546B"/>
    <w:rsid w:val="000D6294"/>
    <w:rsid w:val="000D66A7"/>
    <w:rsid w:val="000D6CFC"/>
    <w:rsid w:val="000D7091"/>
    <w:rsid w:val="000D7193"/>
    <w:rsid w:val="000D7845"/>
    <w:rsid w:val="000D7ECD"/>
    <w:rsid w:val="000E01E9"/>
    <w:rsid w:val="000E0443"/>
    <w:rsid w:val="000E0451"/>
    <w:rsid w:val="000E14D6"/>
    <w:rsid w:val="000E17BC"/>
    <w:rsid w:val="000E1A89"/>
    <w:rsid w:val="000E205C"/>
    <w:rsid w:val="000E21E0"/>
    <w:rsid w:val="000E2255"/>
    <w:rsid w:val="000E3C8B"/>
    <w:rsid w:val="000E4434"/>
    <w:rsid w:val="000E4766"/>
    <w:rsid w:val="000E4891"/>
    <w:rsid w:val="000E4FD5"/>
    <w:rsid w:val="000E537B"/>
    <w:rsid w:val="000E5507"/>
    <w:rsid w:val="000E57D0"/>
    <w:rsid w:val="000E595A"/>
    <w:rsid w:val="000E64E9"/>
    <w:rsid w:val="000E69C7"/>
    <w:rsid w:val="000E7858"/>
    <w:rsid w:val="000E7D87"/>
    <w:rsid w:val="000F0B07"/>
    <w:rsid w:val="000F0CB3"/>
    <w:rsid w:val="000F13CC"/>
    <w:rsid w:val="000F1EE3"/>
    <w:rsid w:val="000F330F"/>
    <w:rsid w:val="000F3631"/>
    <w:rsid w:val="000F381E"/>
    <w:rsid w:val="000F3F19"/>
    <w:rsid w:val="000F4788"/>
    <w:rsid w:val="000F588E"/>
    <w:rsid w:val="000F6B2E"/>
    <w:rsid w:val="000F7169"/>
    <w:rsid w:val="000F7828"/>
    <w:rsid w:val="000F7D67"/>
    <w:rsid w:val="000F7FD2"/>
    <w:rsid w:val="00100464"/>
    <w:rsid w:val="00101DB3"/>
    <w:rsid w:val="0010249C"/>
    <w:rsid w:val="001026EC"/>
    <w:rsid w:val="00103AB6"/>
    <w:rsid w:val="0010494D"/>
    <w:rsid w:val="00104CB7"/>
    <w:rsid w:val="00104DFD"/>
    <w:rsid w:val="001050D2"/>
    <w:rsid w:val="0010519A"/>
    <w:rsid w:val="00105478"/>
    <w:rsid w:val="00105A97"/>
    <w:rsid w:val="00105C19"/>
    <w:rsid w:val="00105D41"/>
    <w:rsid w:val="00105D80"/>
    <w:rsid w:val="00105EAE"/>
    <w:rsid w:val="0010639C"/>
    <w:rsid w:val="0010669A"/>
    <w:rsid w:val="00107161"/>
    <w:rsid w:val="001074DC"/>
    <w:rsid w:val="00107688"/>
    <w:rsid w:val="00110E26"/>
    <w:rsid w:val="00111D2A"/>
    <w:rsid w:val="00112E7F"/>
    <w:rsid w:val="00113176"/>
    <w:rsid w:val="00114AFA"/>
    <w:rsid w:val="001151A9"/>
    <w:rsid w:val="0011603D"/>
    <w:rsid w:val="00116645"/>
    <w:rsid w:val="00116EB6"/>
    <w:rsid w:val="00117BD6"/>
    <w:rsid w:val="001206C2"/>
    <w:rsid w:val="00121195"/>
    <w:rsid w:val="00121360"/>
    <w:rsid w:val="00121716"/>
    <w:rsid w:val="00121978"/>
    <w:rsid w:val="00121C42"/>
    <w:rsid w:val="001221DE"/>
    <w:rsid w:val="00122E6C"/>
    <w:rsid w:val="00123422"/>
    <w:rsid w:val="0012356F"/>
    <w:rsid w:val="00123D15"/>
    <w:rsid w:val="00124B6A"/>
    <w:rsid w:val="00124DC3"/>
    <w:rsid w:val="00124DE4"/>
    <w:rsid w:val="001252CD"/>
    <w:rsid w:val="0012599D"/>
    <w:rsid w:val="00125DBB"/>
    <w:rsid w:val="00126225"/>
    <w:rsid w:val="00126E68"/>
    <w:rsid w:val="00126EDF"/>
    <w:rsid w:val="001270DF"/>
    <w:rsid w:val="00127974"/>
    <w:rsid w:val="0013064D"/>
    <w:rsid w:val="00130735"/>
    <w:rsid w:val="00130E78"/>
    <w:rsid w:val="00131551"/>
    <w:rsid w:val="001318B6"/>
    <w:rsid w:val="00131924"/>
    <w:rsid w:val="00132AE9"/>
    <w:rsid w:val="0013337D"/>
    <w:rsid w:val="00133A25"/>
    <w:rsid w:val="00134D80"/>
    <w:rsid w:val="00135757"/>
    <w:rsid w:val="001361D6"/>
    <w:rsid w:val="00137B27"/>
    <w:rsid w:val="001410CE"/>
    <w:rsid w:val="0014229A"/>
    <w:rsid w:val="001424F5"/>
    <w:rsid w:val="00142FC8"/>
    <w:rsid w:val="001442A0"/>
    <w:rsid w:val="00144F96"/>
    <w:rsid w:val="001464C3"/>
    <w:rsid w:val="00146EA6"/>
    <w:rsid w:val="00147545"/>
    <w:rsid w:val="00147988"/>
    <w:rsid w:val="00147EBC"/>
    <w:rsid w:val="00150641"/>
    <w:rsid w:val="00150662"/>
    <w:rsid w:val="00151505"/>
    <w:rsid w:val="00151EAC"/>
    <w:rsid w:val="0015216D"/>
    <w:rsid w:val="001528F6"/>
    <w:rsid w:val="00152A1F"/>
    <w:rsid w:val="00153528"/>
    <w:rsid w:val="00153659"/>
    <w:rsid w:val="00154116"/>
    <w:rsid w:val="00154E68"/>
    <w:rsid w:val="00155804"/>
    <w:rsid w:val="001558DF"/>
    <w:rsid w:val="00155D8B"/>
    <w:rsid w:val="0015707D"/>
    <w:rsid w:val="00157D75"/>
    <w:rsid w:val="0016165A"/>
    <w:rsid w:val="00161BF2"/>
    <w:rsid w:val="00162548"/>
    <w:rsid w:val="00162719"/>
    <w:rsid w:val="00162ED0"/>
    <w:rsid w:val="00163D48"/>
    <w:rsid w:val="00163EC6"/>
    <w:rsid w:val="0016402B"/>
    <w:rsid w:val="00164A37"/>
    <w:rsid w:val="00164A97"/>
    <w:rsid w:val="00164AE5"/>
    <w:rsid w:val="00165A0F"/>
    <w:rsid w:val="00167907"/>
    <w:rsid w:val="0017057F"/>
    <w:rsid w:val="00170C45"/>
    <w:rsid w:val="001712DB"/>
    <w:rsid w:val="0017138B"/>
    <w:rsid w:val="00172183"/>
    <w:rsid w:val="001728DE"/>
    <w:rsid w:val="00172A13"/>
    <w:rsid w:val="00172D63"/>
    <w:rsid w:val="0017371A"/>
    <w:rsid w:val="00174284"/>
    <w:rsid w:val="0017482F"/>
    <w:rsid w:val="001751AB"/>
    <w:rsid w:val="0017545A"/>
    <w:rsid w:val="00175590"/>
    <w:rsid w:val="00175A3F"/>
    <w:rsid w:val="00176427"/>
    <w:rsid w:val="00176720"/>
    <w:rsid w:val="0018094A"/>
    <w:rsid w:val="00180E09"/>
    <w:rsid w:val="00181096"/>
    <w:rsid w:val="00181588"/>
    <w:rsid w:val="00181D6A"/>
    <w:rsid w:val="00181E41"/>
    <w:rsid w:val="00182B95"/>
    <w:rsid w:val="00182E9A"/>
    <w:rsid w:val="001832A4"/>
    <w:rsid w:val="001833BF"/>
    <w:rsid w:val="0018357E"/>
    <w:rsid w:val="00183D4C"/>
    <w:rsid w:val="00183E16"/>
    <w:rsid w:val="00183E1B"/>
    <w:rsid w:val="00183F6D"/>
    <w:rsid w:val="00184238"/>
    <w:rsid w:val="0018455B"/>
    <w:rsid w:val="00184AD2"/>
    <w:rsid w:val="001852A7"/>
    <w:rsid w:val="0018670E"/>
    <w:rsid w:val="0018681E"/>
    <w:rsid w:val="0018704E"/>
    <w:rsid w:val="00187743"/>
    <w:rsid w:val="00187C00"/>
    <w:rsid w:val="00187FC9"/>
    <w:rsid w:val="00191505"/>
    <w:rsid w:val="00193611"/>
    <w:rsid w:val="00194473"/>
    <w:rsid w:val="00194809"/>
    <w:rsid w:val="0019499B"/>
    <w:rsid w:val="00194E56"/>
    <w:rsid w:val="00195077"/>
    <w:rsid w:val="00195397"/>
    <w:rsid w:val="00195F23"/>
    <w:rsid w:val="00196434"/>
    <w:rsid w:val="00196F7F"/>
    <w:rsid w:val="00197E62"/>
    <w:rsid w:val="00197EE4"/>
    <w:rsid w:val="001A0215"/>
    <w:rsid w:val="001A024B"/>
    <w:rsid w:val="001A029C"/>
    <w:rsid w:val="001A08AA"/>
    <w:rsid w:val="001A093E"/>
    <w:rsid w:val="001A09E6"/>
    <w:rsid w:val="001A25E8"/>
    <w:rsid w:val="001A26FC"/>
    <w:rsid w:val="001A2DAA"/>
    <w:rsid w:val="001A2F2A"/>
    <w:rsid w:val="001A3714"/>
    <w:rsid w:val="001A4177"/>
    <w:rsid w:val="001A4645"/>
    <w:rsid w:val="001A5112"/>
    <w:rsid w:val="001A6900"/>
    <w:rsid w:val="001A6B95"/>
    <w:rsid w:val="001A6EF6"/>
    <w:rsid w:val="001A7004"/>
    <w:rsid w:val="001A7201"/>
    <w:rsid w:val="001A7EC4"/>
    <w:rsid w:val="001B0196"/>
    <w:rsid w:val="001B0673"/>
    <w:rsid w:val="001B0DBF"/>
    <w:rsid w:val="001B1F40"/>
    <w:rsid w:val="001B3C79"/>
    <w:rsid w:val="001B459F"/>
    <w:rsid w:val="001B4A44"/>
    <w:rsid w:val="001B4F40"/>
    <w:rsid w:val="001B5517"/>
    <w:rsid w:val="001B5C16"/>
    <w:rsid w:val="001B5E51"/>
    <w:rsid w:val="001B6574"/>
    <w:rsid w:val="001C13FD"/>
    <w:rsid w:val="001C1409"/>
    <w:rsid w:val="001C2489"/>
    <w:rsid w:val="001C2D5C"/>
    <w:rsid w:val="001C2EC3"/>
    <w:rsid w:val="001C4517"/>
    <w:rsid w:val="001C4A89"/>
    <w:rsid w:val="001C4BF8"/>
    <w:rsid w:val="001C4DD5"/>
    <w:rsid w:val="001C5920"/>
    <w:rsid w:val="001C6177"/>
    <w:rsid w:val="001C636C"/>
    <w:rsid w:val="001C765C"/>
    <w:rsid w:val="001D0363"/>
    <w:rsid w:val="001D0C75"/>
    <w:rsid w:val="001D115F"/>
    <w:rsid w:val="001D12EA"/>
    <w:rsid w:val="001D1973"/>
    <w:rsid w:val="001D2AA4"/>
    <w:rsid w:val="001D2BCD"/>
    <w:rsid w:val="001D39C5"/>
    <w:rsid w:val="001D40A8"/>
    <w:rsid w:val="001D5DB5"/>
    <w:rsid w:val="001D668C"/>
    <w:rsid w:val="001D6E94"/>
    <w:rsid w:val="001D7A51"/>
    <w:rsid w:val="001D7D94"/>
    <w:rsid w:val="001E064E"/>
    <w:rsid w:val="001E0673"/>
    <w:rsid w:val="001E2AA1"/>
    <w:rsid w:val="001E4218"/>
    <w:rsid w:val="001E432F"/>
    <w:rsid w:val="001E4B3E"/>
    <w:rsid w:val="001E52F2"/>
    <w:rsid w:val="001E5431"/>
    <w:rsid w:val="001E6151"/>
    <w:rsid w:val="001E67B2"/>
    <w:rsid w:val="001E6BE6"/>
    <w:rsid w:val="001E6C88"/>
    <w:rsid w:val="001F06EE"/>
    <w:rsid w:val="001F0B17"/>
    <w:rsid w:val="001F0B20"/>
    <w:rsid w:val="001F32A5"/>
    <w:rsid w:val="001F336E"/>
    <w:rsid w:val="001F58E2"/>
    <w:rsid w:val="001F62B8"/>
    <w:rsid w:val="001F65A6"/>
    <w:rsid w:val="001F6662"/>
    <w:rsid w:val="001F673E"/>
    <w:rsid w:val="001F6F66"/>
    <w:rsid w:val="001F71FE"/>
    <w:rsid w:val="001F748D"/>
    <w:rsid w:val="001F7814"/>
    <w:rsid w:val="001F7AEF"/>
    <w:rsid w:val="001F7E8A"/>
    <w:rsid w:val="00200A62"/>
    <w:rsid w:val="002010E0"/>
    <w:rsid w:val="002022F9"/>
    <w:rsid w:val="00202353"/>
    <w:rsid w:val="0020272F"/>
    <w:rsid w:val="00203740"/>
    <w:rsid w:val="002046C7"/>
    <w:rsid w:val="0020547F"/>
    <w:rsid w:val="002054DF"/>
    <w:rsid w:val="0020773D"/>
    <w:rsid w:val="002104FB"/>
    <w:rsid w:val="00210743"/>
    <w:rsid w:val="00211081"/>
    <w:rsid w:val="00211143"/>
    <w:rsid w:val="0021162C"/>
    <w:rsid w:val="00212C52"/>
    <w:rsid w:val="00212DA8"/>
    <w:rsid w:val="002138EA"/>
    <w:rsid w:val="00213A2D"/>
    <w:rsid w:val="00213F84"/>
    <w:rsid w:val="002145FE"/>
    <w:rsid w:val="00214EC4"/>
    <w:rsid w:val="00214FBD"/>
    <w:rsid w:val="00215AA1"/>
    <w:rsid w:val="00216F90"/>
    <w:rsid w:val="00220506"/>
    <w:rsid w:val="002213F7"/>
    <w:rsid w:val="00221F9A"/>
    <w:rsid w:val="0022236A"/>
    <w:rsid w:val="002227FC"/>
    <w:rsid w:val="00222897"/>
    <w:rsid w:val="00222B0C"/>
    <w:rsid w:val="00223252"/>
    <w:rsid w:val="0022454C"/>
    <w:rsid w:val="002254AB"/>
    <w:rsid w:val="002258E9"/>
    <w:rsid w:val="00225941"/>
    <w:rsid w:val="00225AA5"/>
    <w:rsid w:val="002275F6"/>
    <w:rsid w:val="00227880"/>
    <w:rsid w:val="00227A12"/>
    <w:rsid w:val="00227C3E"/>
    <w:rsid w:val="00230000"/>
    <w:rsid w:val="00230769"/>
    <w:rsid w:val="00230859"/>
    <w:rsid w:val="002317E6"/>
    <w:rsid w:val="0023205A"/>
    <w:rsid w:val="00232209"/>
    <w:rsid w:val="0023233F"/>
    <w:rsid w:val="00232492"/>
    <w:rsid w:val="00232E2B"/>
    <w:rsid w:val="00233417"/>
    <w:rsid w:val="002351AD"/>
    <w:rsid w:val="00235394"/>
    <w:rsid w:val="00235577"/>
    <w:rsid w:val="002400F3"/>
    <w:rsid w:val="00240660"/>
    <w:rsid w:val="0024119E"/>
    <w:rsid w:val="00241FA4"/>
    <w:rsid w:val="00242912"/>
    <w:rsid w:val="002435CA"/>
    <w:rsid w:val="00244442"/>
    <w:rsid w:val="0024468A"/>
    <w:rsid w:val="0024469F"/>
    <w:rsid w:val="00245816"/>
    <w:rsid w:val="00246BBA"/>
    <w:rsid w:val="00247EA7"/>
    <w:rsid w:val="00247FCF"/>
    <w:rsid w:val="00250F42"/>
    <w:rsid w:val="00251B51"/>
    <w:rsid w:val="0025231A"/>
    <w:rsid w:val="002529D2"/>
    <w:rsid w:val="00252E27"/>
    <w:rsid w:val="002531D6"/>
    <w:rsid w:val="002532F4"/>
    <w:rsid w:val="002537A0"/>
    <w:rsid w:val="002537BC"/>
    <w:rsid w:val="00253BF7"/>
    <w:rsid w:val="0025516F"/>
    <w:rsid w:val="00255C56"/>
    <w:rsid w:val="00255C58"/>
    <w:rsid w:val="002566C8"/>
    <w:rsid w:val="00260A64"/>
    <w:rsid w:val="00260C77"/>
    <w:rsid w:val="00260EC7"/>
    <w:rsid w:val="0026179F"/>
    <w:rsid w:val="00261CBB"/>
    <w:rsid w:val="00262550"/>
    <w:rsid w:val="002631AC"/>
    <w:rsid w:val="00263269"/>
    <w:rsid w:val="0026389A"/>
    <w:rsid w:val="00264674"/>
    <w:rsid w:val="002648DD"/>
    <w:rsid w:val="00264F5A"/>
    <w:rsid w:val="00266CC4"/>
    <w:rsid w:val="00270CD7"/>
    <w:rsid w:val="00271805"/>
    <w:rsid w:val="00271D33"/>
    <w:rsid w:val="00271F23"/>
    <w:rsid w:val="002738B6"/>
    <w:rsid w:val="002738FD"/>
    <w:rsid w:val="00273CD4"/>
    <w:rsid w:val="00273E51"/>
    <w:rsid w:val="00274318"/>
    <w:rsid w:val="00274B2F"/>
    <w:rsid w:val="00274E1A"/>
    <w:rsid w:val="00276C27"/>
    <w:rsid w:val="002775B1"/>
    <w:rsid w:val="002775B9"/>
    <w:rsid w:val="00277620"/>
    <w:rsid w:val="00277CEC"/>
    <w:rsid w:val="0028072B"/>
    <w:rsid w:val="002811C4"/>
    <w:rsid w:val="00281639"/>
    <w:rsid w:val="00281F01"/>
    <w:rsid w:val="00282213"/>
    <w:rsid w:val="00282694"/>
    <w:rsid w:val="002830B4"/>
    <w:rsid w:val="00283E5E"/>
    <w:rsid w:val="00284016"/>
    <w:rsid w:val="002848C5"/>
    <w:rsid w:val="002852ED"/>
    <w:rsid w:val="002858BF"/>
    <w:rsid w:val="00286239"/>
    <w:rsid w:val="00287A84"/>
    <w:rsid w:val="00290993"/>
    <w:rsid w:val="00290D54"/>
    <w:rsid w:val="002921C1"/>
    <w:rsid w:val="00292494"/>
    <w:rsid w:val="00292705"/>
    <w:rsid w:val="002928D0"/>
    <w:rsid w:val="00292FF6"/>
    <w:rsid w:val="00293087"/>
    <w:rsid w:val="002930F4"/>
    <w:rsid w:val="00293363"/>
    <w:rsid w:val="002939AF"/>
    <w:rsid w:val="00294491"/>
    <w:rsid w:val="00294A4B"/>
    <w:rsid w:val="00294BDE"/>
    <w:rsid w:val="00295D81"/>
    <w:rsid w:val="00295FE6"/>
    <w:rsid w:val="00296A91"/>
    <w:rsid w:val="00297E2B"/>
    <w:rsid w:val="00297E4A"/>
    <w:rsid w:val="002A0150"/>
    <w:rsid w:val="002A0CED"/>
    <w:rsid w:val="002A1AF1"/>
    <w:rsid w:val="002A2322"/>
    <w:rsid w:val="002A2BEE"/>
    <w:rsid w:val="002A3BEF"/>
    <w:rsid w:val="002A41AD"/>
    <w:rsid w:val="002A4437"/>
    <w:rsid w:val="002A4738"/>
    <w:rsid w:val="002A49E9"/>
    <w:rsid w:val="002A4CD0"/>
    <w:rsid w:val="002A5F5C"/>
    <w:rsid w:val="002A6CDD"/>
    <w:rsid w:val="002A6D0A"/>
    <w:rsid w:val="002A74C0"/>
    <w:rsid w:val="002A7DA6"/>
    <w:rsid w:val="002A7DC4"/>
    <w:rsid w:val="002B00C9"/>
    <w:rsid w:val="002B0230"/>
    <w:rsid w:val="002B0543"/>
    <w:rsid w:val="002B0643"/>
    <w:rsid w:val="002B0F16"/>
    <w:rsid w:val="002B2079"/>
    <w:rsid w:val="002B338F"/>
    <w:rsid w:val="002B362B"/>
    <w:rsid w:val="002B38A1"/>
    <w:rsid w:val="002B3AB2"/>
    <w:rsid w:val="002B516C"/>
    <w:rsid w:val="002B5F33"/>
    <w:rsid w:val="002B5F4C"/>
    <w:rsid w:val="002B60C1"/>
    <w:rsid w:val="002B65C2"/>
    <w:rsid w:val="002B6FE7"/>
    <w:rsid w:val="002B711A"/>
    <w:rsid w:val="002B7516"/>
    <w:rsid w:val="002B7564"/>
    <w:rsid w:val="002B7D7B"/>
    <w:rsid w:val="002C0272"/>
    <w:rsid w:val="002C0741"/>
    <w:rsid w:val="002C0D0F"/>
    <w:rsid w:val="002C1090"/>
    <w:rsid w:val="002C2D2D"/>
    <w:rsid w:val="002C33BE"/>
    <w:rsid w:val="002C340A"/>
    <w:rsid w:val="002C3573"/>
    <w:rsid w:val="002C3830"/>
    <w:rsid w:val="002C48BF"/>
    <w:rsid w:val="002C4B52"/>
    <w:rsid w:val="002C5C0E"/>
    <w:rsid w:val="002C5F1A"/>
    <w:rsid w:val="002C6BFD"/>
    <w:rsid w:val="002C7D6C"/>
    <w:rsid w:val="002D03E5"/>
    <w:rsid w:val="002D0B52"/>
    <w:rsid w:val="002D14DE"/>
    <w:rsid w:val="002D3236"/>
    <w:rsid w:val="002D36EB"/>
    <w:rsid w:val="002D375E"/>
    <w:rsid w:val="002D550E"/>
    <w:rsid w:val="002D5C43"/>
    <w:rsid w:val="002D626F"/>
    <w:rsid w:val="002D6EEE"/>
    <w:rsid w:val="002D73AB"/>
    <w:rsid w:val="002D7AED"/>
    <w:rsid w:val="002E0A15"/>
    <w:rsid w:val="002E1717"/>
    <w:rsid w:val="002E195F"/>
    <w:rsid w:val="002E1BD5"/>
    <w:rsid w:val="002E280E"/>
    <w:rsid w:val="002E2CE9"/>
    <w:rsid w:val="002E31A8"/>
    <w:rsid w:val="002E345E"/>
    <w:rsid w:val="002E3BF7"/>
    <w:rsid w:val="002E49DB"/>
    <w:rsid w:val="002E5142"/>
    <w:rsid w:val="002E5694"/>
    <w:rsid w:val="002E723E"/>
    <w:rsid w:val="002F0A67"/>
    <w:rsid w:val="002F0A6F"/>
    <w:rsid w:val="002F158C"/>
    <w:rsid w:val="002F1A66"/>
    <w:rsid w:val="002F1F30"/>
    <w:rsid w:val="002F21CA"/>
    <w:rsid w:val="002F2663"/>
    <w:rsid w:val="002F2736"/>
    <w:rsid w:val="002F28F9"/>
    <w:rsid w:val="002F2D2E"/>
    <w:rsid w:val="002F3C9D"/>
    <w:rsid w:val="002F4093"/>
    <w:rsid w:val="002F47D3"/>
    <w:rsid w:val="002F5636"/>
    <w:rsid w:val="002F651F"/>
    <w:rsid w:val="002F71E4"/>
    <w:rsid w:val="002F7C08"/>
    <w:rsid w:val="00300D3F"/>
    <w:rsid w:val="003022A5"/>
    <w:rsid w:val="00302B09"/>
    <w:rsid w:val="00303A68"/>
    <w:rsid w:val="00303AF7"/>
    <w:rsid w:val="00305073"/>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1B23"/>
    <w:rsid w:val="00322146"/>
    <w:rsid w:val="00323613"/>
    <w:rsid w:val="003238D0"/>
    <w:rsid w:val="00324647"/>
    <w:rsid w:val="00325DAD"/>
    <w:rsid w:val="003260D7"/>
    <w:rsid w:val="003262D5"/>
    <w:rsid w:val="003267D0"/>
    <w:rsid w:val="00327996"/>
    <w:rsid w:val="00327F01"/>
    <w:rsid w:val="003302F3"/>
    <w:rsid w:val="0033138D"/>
    <w:rsid w:val="00331665"/>
    <w:rsid w:val="00331938"/>
    <w:rsid w:val="00331B0C"/>
    <w:rsid w:val="00331BB0"/>
    <w:rsid w:val="003328EF"/>
    <w:rsid w:val="00332A1C"/>
    <w:rsid w:val="00332B17"/>
    <w:rsid w:val="003331FB"/>
    <w:rsid w:val="00334145"/>
    <w:rsid w:val="003346B4"/>
    <w:rsid w:val="003346F4"/>
    <w:rsid w:val="00334791"/>
    <w:rsid w:val="003356B9"/>
    <w:rsid w:val="00335A8E"/>
    <w:rsid w:val="00336164"/>
    <w:rsid w:val="00336207"/>
    <w:rsid w:val="003363BD"/>
    <w:rsid w:val="00337155"/>
    <w:rsid w:val="0034035B"/>
    <w:rsid w:val="003408F0"/>
    <w:rsid w:val="003409ED"/>
    <w:rsid w:val="003418DE"/>
    <w:rsid w:val="00341DE9"/>
    <w:rsid w:val="003445DD"/>
    <w:rsid w:val="003445EC"/>
    <w:rsid w:val="00344903"/>
    <w:rsid w:val="00344F7F"/>
    <w:rsid w:val="00345491"/>
    <w:rsid w:val="00346CF0"/>
    <w:rsid w:val="0034754F"/>
    <w:rsid w:val="003476D0"/>
    <w:rsid w:val="003508E1"/>
    <w:rsid w:val="003509F1"/>
    <w:rsid w:val="00351B8E"/>
    <w:rsid w:val="00351F3B"/>
    <w:rsid w:val="0035256B"/>
    <w:rsid w:val="00352BCD"/>
    <w:rsid w:val="00353065"/>
    <w:rsid w:val="00355581"/>
    <w:rsid w:val="00355873"/>
    <w:rsid w:val="00355FCC"/>
    <w:rsid w:val="0035660F"/>
    <w:rsid w:val="003602D7"/>
    <w:rsid w:val="003603F4"/>
    <w:rsid w:val="00361EE8"/>
    <w:rsid w:val="003628B9"/>
    <w:rsid w:val="00362C6E"/>
    <w:rsid w:val="00362D8F"/>
    <w:rsid w:val="003638AB"/>
    <w:rsid w:val="00364950"/>
    <w:rsid w:val="00364D51"/>
    <w:rsid w:val="00367397"/>
    <w:rsid w:val="00367724"/>
    <w:rsid w:val="00370F68"/>
    <w:rsid w:val="00371E55"/>
    <w:rsid w:val="00371FF2"/>
    <w:rsid w:val="003729EC"/>
    <w:rsid w:val="00372DA3"/>
    <w:rsid w:val="00372E8D"/>
    <w:rsid w:val="003730C9"/>
    <w:rsid w:val="00373CF5"/>
    <w:rsid w:val="00374CF3"/>
    <w:rsid w:val="00374D8E"/>
    <w:rsid w:val="00375C55"/>
    <w:rsid w:val="003763D8"/>
    <w:rsid w:val="00376BB3"/>
    <w:rsid w:val="0037709D"/>
    <w:rsid w:val="003770F6"/>
    <w:rsid w:val="003774C8"/>
    <w:rsid w:val="003778DB"/>
    <w:rsid w:val="00380B4D"/>
    <w:rsid w:val="00381B96"/>
    <w:rsid w:val="00382063"/>
    <w:rsid w:val="0038258E"/>
    <w:rsid w:val="003827ED"/>
    <w:rsid w:val="00383738"/>
    <w:rsid w:val="00384C6F"/>
    <w:rsid w:val="00384CBE"/>
    <w:rsid w:val="00384D67"/>
    <w:rsid w:val="00385F1A"/>
    <w:rsid w:val="00386012"/>
    <w:rsid w:val="00386AFC"/>
    <w:rsid w:val="00387207"/>
    <w:rsid w:val="003904F1"/>
    <w:rsid w:val="00390B3B"/>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A6833"/>
    <w:rsid w:val="003B0158"/>
    <w:rsid w:val="003B027F"/>
    <w:rsid w:val="003B04F1"/>
    <w:rsid w:val="003B1784"/>
    <w:rsid w:val="003B1B48"/>
    <w:rsid w:val="003B3CB3"/>
    <w:rsid w:val="003B4532"/>
    <w:rsid w:val="003B48CF"/>
    <w:rsid w:val="003B4DE7"/>
    <w:rsid w:val="003B56DB"/>
    <w:rsid w:val="003B5A80"/>
    <w:rsid w:val="003B5CE7"/>
    <w:rsid w:val="003B6015"/>
    <w:rsid w:val="003B755E"/>
    <w:rsid w:val="003B75E9"/>
    <w:rsid w:val="003B767C"/>
    <w:rsid w:val="003B7812"/>
    <w:rsid w:val="003B7B13"/>
    <w:rsid w:val="003B7F93"/>
    <w:rsid w:val="003C000B"/>
    <w:rsid w:val="003C0FF6"/>
    <w:rsid w:val="003C1044"/>
    <w:rsid w:val="003C21C0"/>
    <w:rsid w:val="003C225E"/>
    <w:rsid w:val="003C228E"/>
    <w:rsid w:val="003C26B9"/>
    <w:rsid w:val="003C429C"/>
    <w:rsid w:val="003C42E1"/>
    <w:rsid w:val="003C445B"/>
    <w:rsid w:val="003C4FDC"/>
    <w:rsid w:val="003C51E7"/>
    <w:rsid w:val="003C5351"/>
    <w:rsid w:val="003C54C2"/>
    <w:rsid w:val="003C5748"/>
    <w:rsid w:val="003C5AB0"/>
    <w:rsid w:val="003C6060"/>
    <w:rsid w:val="003C7B1F"/>
    <w:rsid w:val="003C7CA5"/>
    <w:rsid w:val="003D0331"/>
    <w:rsid w:val="003D0957"/>
    <w:rsid w:val="003D0ADB"/>
    <w:rsid w:val="003D0CBF"/>
    <w:rsid w:val="003D1EFD"/>
    <w:rsid w:val="003D21D9"/>
    <w:rsid w:val="003D28BF"/>
    <w:rsid w:val="003D3154"/>
    <w:rsid w:val="003D3322"/>
    <w:rsid w:val="003D3A07"/>
    <w:rsid w:val="003D3FC1"/>
    <w:rsid w:val="003D4215"/>
    <w:rsid w:val="003D5217"/>
    <w:rsid w:val="003D5DA9"/>
    <w:rsid w:val="003D6461"/>
    <w:rsid w:val="003D71BE"/>
    <w:rsid w:val="003D766B"/>
    <w:rsid w:val="003D7719"/>
    <w:rsid w:val="003D7BA6"/>
    <w:rsid w:val="003E069E"/>
    <w:rsid w:val="003E1BB8"/>
    <w:rsid w:val="003E24B6"/>
    <w:rsid w:val="003E2D10"/>
    <w:rsid w:val="003E3011"/>
    <w:rsid w:val="003E39F9"/>
    <w:rsid w:val="003E40FA"/>
    <w:rsid w:val="003E456F"/>
    <w:rsid w:val="003E45AA"/>
    <w:rsid w:val="003E4EF5"/>
    <w:rsid w:val="003E4F8A"/>
    <w:rsid w:val="003E5D63"/>
    <w:rsid w:val="003E6B02"/>
    <w:rsid w:val="003F049B"/>
    <w:rsid w:val="003F0C1D"/>
    <w:rsid w:val="003F1AB7"/>
    <w:rsid w:val="003F1C1B"/>
    <w:rsid w:val="003F1FE9"/>
    <w:rsid w:val="003F2F8E"/>
    <w:rsid w:val="003F3961"/>
    <w:rsid w:val="003F3967"/>
    <w:rsid w:val="003F4484"/>
    <w:rsid w:val="003F4DE2"/>
    <w:rsid w:val="003F5F6D"/>
    <w:rsid w:val="003F6896"/>
    <w:rsid w:val="003F781A"/>
    <w:rsid w:val="003F7E20"/>
    <w:rsid w:val="0040034E"/>
    <w:rsid w:val="004007FE"/>
    <w:rsid w:val="00401144"/>
    <w:rsid w:val="00402222"/>
    <w:rsid w:val="00402421"/>
    <w:rsid w:val="00402FB4"/>
    <w:rsid w:val="00402FF3"/>
    <w:rsid w:val="00404A5D"/>
    <w:rsid w:val="00404F10"/>
    <w:rsid w:val="00405B9D"/>
    <w:rsid w:val="00405FD8"/>
    <w:rsid w:val="004070E3"/>
    <w:rsid w:val="00407661"/>
    <w:rsid w:val="00410314"/>
    <w:rsid w:val="00411995"/>
    <w:rsid w:val="00412063"/>
    <w:rsid w:val="00412223"/>
    <w:rsid w:val="0041226E"/>
    <w:rsid w:val="00412EB1"/>
    <w:rsid w:val="004135D3"/>
    <w:rsid w:val="00414118"/>
    <w:rsid w:val="004141B0"/>
    <w:rsid w:val="00416084"/>
    <w:rsid w:val="00416811"/>
    <w:rsid w:val="0041734D"/>
    <w:rsid w:val="004176CD"/>
    <w:rsid w:val="00421D67"/>
    <w:rsid w:val="00422F51"/>
    <w:rsid w:val="004235D1"/>
    <w:rsid w:val="00423718"/>
    <w:rsid w:val="00423A62"/>
    <w:rsid w:val="0042422E"/>
    <w:rsid w:val="004246BB"/>
    <w:rsid w:val="00424EC5"/>
    <w:rsid w:val="00424F8C"/>
    <w:rsid w:val="00425125"/>
    <w:rsid w:val="00425AB7"/>
    <w:rsid w:val="00425CCD"/>
    <w:rsid w:val="00425EDA"/>
    <w:rsid w:val="004271BA"/>
    <w:rsid w:val="0043071B"/>
    <w:rsid w:val="004307BB"/>
    <w:rsid w:val="00431AB5"/>
    <w:rsid w:val="00432C43"/>
    <w:rsid w:val="00433073"/>
    <w:rsid w:val="00433322"/>
    <w:rsid w:val="004334E8"/>
    <w:rsid w:val="00433714"/>
    <w:rsid w:val="00433823"/>
    <w:rsid w:val="004338C0"/>
    <w:rsid w:val="00433F81"/>
    <w:rsid w:val="00434112"/>
    <w:rsid w:val="0043432C"/>
    <w:rsid w:val="004344E5"/>
    <w:rsid w:val="004348C3"/>
    <w:rsid w:val="00434DC1"/>
    <w:rsid w:val="00434E12"/>
    <w:rsid w:val="004350F4"/>
    <w:rsid w:val="00435144"/>
    <w:rsid w:val="0043526D"/>
    <w:rsid w:val="00435271"/>
    <w:rsid w:val="00436E55"/>
    <w:rsid w:val="00437464"/>
    <w:rsid w:val="004404E4"/>
    <w:rsid w:val="004412A0"/>
    <w:rsid w:val="004416BE"/>
    <w:rsid w:val="0044185F"/>
    <w:rsid w:val="004418E2"/>
    <w:rsid w:val="00441DA4"/>
    <w:rsid w:val="00442374"/>
    <w:rsid w:val="00442605"/>
    <w:rsid w:val="004434C7"/>
    <w:rsid w:val="00443940"/>
    <w:rsid w:val="00443D04"/>
    <w:rsid w:val="00444F6C"/>
    <w:rsid w:val="00446F90"/>
    <w:rsid w:val="004479C3"/>
    <w:rsid w:val="00450F27"/>
    <w:rsid w:val="00451196"/>
    <w:rsid w:val="004516A5"/>
    <w:rsid w:val="00451A10"/>
    <w:rsid w:val="00451CC0"/>
    <w:rsid w:val="00452334"/>
    <w:rsid w:val="00452520"/>
    <w:rsid w:val="004526F6"/>
    <w:rsid w:val="00453077"/>
    <w:rsid w:val="004543D4"/>
    <w:rsid w:val="00454768"/>
    <w:rsid w:val="00454EA8"/>
    <w:rsid w:val="00455431"/>
    <w:rsid w:val="00455857"/>
    <w:rsid w:val="00455A2B"/>
    <w:rsid w:val="00455DD8"/>
    <w:rsid w:val="00456A75"/>
    <w:rsid w:val="0045727E"/>
    <w:rsid w:val="004578D4"/>
    <w:rsid w:val="00457A7D"/>
    <w:rsid w:val="00460235"/>
    <w:rsid w:val="00461A4A"/>
    <w:rsid w:val="00461E39"/>
    <w:rsid w:val="0046230F"/>
    <w:rsid w:val="00462C0F"/>
    <w:rsid w:val="00462D3A"/>
    <w:rsid w:val="004634EB"/>
    <w:rsid w:val="00463521"/>
    <w:rsid w:val="004664DC"/>
    <w:rsid w:val="004668C5"/>
    <w:rsid w:val="00466BDD"/>
    <w:rsid w:val="004701E7"/>
    <w:rsid w:val="00470EBB"/>
    <w:rsid w:val="0047104D"/>
    <w:rsid w:val="00471125"/>
    <w:rsid w:val="00471416"/>
    <w:rsid w:val="00471DE7"/>
    <w:rsid w:val="00472764"/>
    <w:rsid w:val="0047313F"/>
    <w:rsid w:val="0047437A"/>
    <w:rsid w:val="00474689"/>
    <w:rsid w:val="004746EB"/>
    <w:rsid w:val="00475110"/>
    <w:rsid w:val="00476EDB"/>
    <w:rsid w:val="00480788"/>
    <w:rsid w:val="004811F4"/>
    <w:rsid w:val="00481FC9"/>
    <w:rsid w:val="004823AF"/>
    <w:rsid w:val="004824DA"/>
    <w:rsid w:val="0048286B"/>
    <w:rsid w:val="00482C3F"/>
    <w:rsid w:val="00483BFB"/>
    <w:rsid w:val="00483E1D"/>
    <w:rsid w:val="00484C51"/>
    <w:rsid w:val="00484E55"/>
    <w:rsid w:val="0048543E"/>
    <w:rsid w:val="00485492"/>
    <w:rsid w:val="004854B4"/>
    <w:rsid w:val="00486014"/>
    <w:rsid w:val="00486031"/>
    <w:rsid w:val="00486711"/>
    <w:rsid w:val="004868C1"/>
    <w:rsid w:val="004868FA"/>
    <w:rsid w:val="00486A5C"/>
    <w:rsid w:val="00486E4F"/>
    <w:rsid w:val="00487069"/>
    <w:rsid w:val="00487156"/>
    <w:rsid w:val="004871E4"/>
    <w:rsid w:val="0048750F"/>
    <w:rsid w:val="00487B83"/>
    <w:rsid w:val="004900DD"/>
    <w:rsid w:val="0049184C"/>
    <w:rsid w:val="00491A5A"/>
    <w:rsid w:val="0049369C"/>
    <w:rsid w:val="0049419E"/>
    <w:rsid w:val="004948DC"/>
    <w:rsid w:val="004954C2"/>
    <w:rsid w:val="00495ABF"/>
    <w:rsid w:val="004968DC"/>
    <w:rsid w:val="00496AC7"/>
    <w:rsid w:val="004974ED"/>
    <w:rsid w:val="004A00C5"/>
    <w:rsid w:val="004A09D4"/>
    <w:rsid w:val="004A1615"/>
    <w:rsid w:val="004A1E0D"/>
    <w:rsid w:val="004A25EE"/>
    <w:rsid w:val="004A2652"/>
    <w:rsid w:val="004A495F"/>
    <w:rsid w:val="004A578A"/>
    <w:rsid w:val="004A5D40"/>
    <w:rsid w:val="004A5DFF"/>
    <w:rsid w:val="004A71D7"/>
    <w:rsid w:val="004A7531"/>
    <w:rsid w:val="004A7647"/>
    <w:rsid w:val="004B0CB6"/>
    <w:rsid w:val="004B15D6"/>
    <w:rsid w:val="004B1B8E"/>
    <w:rsid w:val="004B1F6D"/>
    <w:rsid w:val="004B20C5"/>
    <w:rsid w:val="004B22C3"/>
    <w:rsid w:val="004B26E5"/>
    <w:rsid w:val="004B2C44"/>
    <w:rsid w:val="004B3794"/>
    <w:rsid w:val="004B4640"/>
    <w:rsid w:val="004B4C52"/>
    <w:rsid w:val="004B6B0F"/>
    <w:rsid w:val="004B6BFA"/>
    <w:rsid w:val="004B74DC"/>
    <w:rsid w:val="004B762D"/>
    <w:rsid w:val="004B7C52"/>
    <w:rsid w:val="004C0AE9"/>
    <w:rsid w:val="004C15FF"/>
    <w:rsid w:val="004C21D0"/>
    <w:rsid w:val="004C21FE"/>
    <w:rsid w:val="004C267F"/>
    <w:rsid w:val="004C33B6"/>
    <w:rsid w:val="004C33EA"/>
    <w:rsid w:val="004C4363"/>
    <w:rsid w:val="004C43B4"/>
    <w:rsid w:val="004C5349"/>
    <w:rsid w:val="004C553C"/>
    <w:rsid w:val="004C6389"/>
    <w:rsid w:val="004C68EB"/>
    <w:rsid w:val="004C7461"/>
    <w:rsid w:val="004D14F0"/>
    <w:rsid w:val="004D23D0"/>
    <w:rsid w:val="004D43CA"/>
    <w:rsid w:val="004D61AA"/>
    <w:rsid w:val="004D67CC"/>
    <w:rsid w:val="004D69C0"/>
    <w:rsid w:val="004D7CDA"/>
    <w:rsid w:val="004D7D82"/>
    <w:rsid w:val="004E03AB"/>
    <w:rsid w:val="004E0D28"/>
    <w:rsid w:val="004E0D7B"/>
    <w:rsid w:val="004E1C13"/>
    <w:rsid w:val="004E1ECF"/>
    <w:rsid w:val="004E2659"/>
    <w:rsid w:val="004E2F12"/>
    <w:rsid w:val="004E30DF"/>
    <w:rsid w:val="004E39EE"/>
    <w:rsid w:val="004E41AF"/>
    <w:rsid w:val="004E43A6"/>
    <w:rsid w:val="004E549B"/>
    <w:rsid w:val="004E56E0"/>
    <w:rsid w:val="004E56EC"/>
    <w:rsid w:val="004E5814"/>
    <w:rsid w:val="004E6834"/>
    <w:rsid w:val="004E6BD7"/>
    <w:rsid w:val="004E7108"/>
    <w:rsid w:val="004E72EE"/>
    <w:rsid w:val="004E7329"/>
    <w:rsid w:val="004E7A6A"/>
    <w:rsid w:val="004E7C0E"/>
    <w:rsid w:val="004F0DFB"/>
    <w:rsid w:val="004F1409"/>
    <w:rsid w:val="004F14EA"/>
    <w:rsid w:val="004F1654"/>
    <w:rsid w:val="004F18E7"/>
    <w:rsid w:val="004F24E8"/>
    <w:rsid w:val="004F2A17"/>
    <w:rsid w:val="004F2CB0"/>
    <w:rsid w:val="004F2CC4"/>
    <w:rsid w:val="004F4358"/>
    <w:rsid w:val="004F4421"/>
    <w:rsid w:val="004F4EA2"/>
    <w:rsid w:val="004F5B20"/>
    <w:rsid w:val="004F66BD"/>
    <w:rsid w:val="004F73DE"/>
    <w:rsid w:val="00500186"/>
    <w:rsid w:val="00500745"/>
    <w:rsid w:val="00501576"/>
    <w:rsid w:val="005016B5"/>
    <w:rsid w:val="005017F7"/>
    <w:rsid w:val="00501FA7"/>
    <w:rsid w:val="005028E3"/>
    <w:rsid w:val="00502939"/>
    <w:rsid w:val="00503330"/>
    <w:rsid w:val="00503371"/>
    <w:rsid w:val="005036A1"/>
    <w:rsid w:val="0050452D"/>
    <w:rsid w:val="0050510D"/>
    <w:rsid w:val="005051C6"/>
    <w:rsid w:val="00505A48"/>
    <w:rsid w:val="00505BFA"/>
    <w:rsid w:val="00506422"/>
    <w:rsid w:val="00506D41"/>
    <w:rsid w:val="005071B4"/>
    <w:rsid w:val="00510D97"/>
    <w:rsid w:val="005117A9"/>
    <w:rsid w:val="00511935"/>
    <w:rsid w:val="00511AC6"/>
    <w:rsid w:val="00511B22"/>
    <w:rsid w:val="00511F57"/>
    <w:rsid w:val="00511FB9"/>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1FA0"/>
    <w:rsid w:val="00522933"/>
    <w:rsid w:val="00522A7E"/>
    <w:rsid w:val="00522F20"/>
    <w:rsid w:val="00523701"/>
    <w:rsid w:val="00525754"/>
    <w:rsid w:val="005259B8"/>
    <w:rsid w:val="00530364"/>
    <w:rsid w:val="00530A2E"/>
    <w:rsid w:val="00530FBE"/>
    <w:rsid w:val="00532090"/>
    <w:rsid w:val="005339DB"/>
    <w:rsid w:val="005339E5"/>
    <w:rsid w:val="0053427C"/>
    <w:rsid w:val="005348E4"/>
    <w:rsid w:val="00534C89"/>
    <w:rsid w:val="00535397"/>
    <w:rsid w:val="005354CB"/>
    <w:rsid w:val="00535644"/>
    <w:rsid w:val="00535993"/>
    <w:rsid w:val="00535D82"/>
    <w:rsid w:val="00536A7F"/>
    <w:rsid w:val="00536EC9"/>
    <w:rsid w:val="005400C6"/>
    <w:rsid w:val="005401D3"/>
    <w:rsid w:val="00540DBA"/>
    <w:rsid w:val="00541573"/>
    <w:rsid w:val="00541D12"/>
    <w:rsid w:val="00541D59"/>
    <w:rsid w:val="00542BD6"/>
    <w:rsid w:val="0054348A"/>
    <w:rsid w:val="005435D1"/>
    <w:rsid w:val="0054383B"/>
    <w:rsid w:val="005438C8"/>
    <w:rsid w:val="0054405F"/>
    <w:rsid w:val="00544B89"/>
    <w:rsid w:val="00545E81"/>
    <w:rsid w:val="00545F6B"/>
    <w:rsid w:val="00546245"/>
    <w:rsid w:val="00547CA3"/>
    <w:rsid w:val="005503E1"/>
    <w:rsid w:val="005506D6"/>
    <w:rsid w:val="00550DD1"/>
    <w:rsid w:val="0055136F"/>
    <w:rsid w:val="005516EA"/>
    <w:rsid w:val="00551E0B"/>
    <w:rsid w:val="00552240"/>
    <w:rsid w:val="0055345E"/>
    <w:rsid w:val="005539FC"/>
    <w:rsid w:val="00553CD2"/>
    <w:rsid w:val="00554414"/>
    <w:rsid w:val="0055576F"/>
    <w:rsid w:val="00556009"/>
    <w:rsid w:val="00556500"/>
    <w:rsid w:val="00556765"/>
    <w:rsid w:val="00556AEA"/>
    <w:rsid w:val="00560F4B"/>
    <w:rsid w:val="005628C0"/>
    <w:rsid w:val="00562E35"/>
    <w:rsid w:val="005637BE"/>
    <w:rsid w:val="00563824"/>
    <w:rsid w:val="00563B42"/>
    <w:rsid w:val="005641EC"/>
    <w:rsid w:val="0056479E"/>
    <w:rsid w:val="00565837"/>
    <w:rsid w:val="00565889"/>
    <w:rsid w:val="00565B3F"/>
    <w:rsid w:val="00565D61"/>
    <w:rsid w:val="0056652D"/>
    <w:rsid w:val="005708B3"/>
    <w:rsid w:val="00571501"/>
    <w:rsid w:val="00571B60"/>
    <w:rsid w:val="005723F6"/>
    <w:rsid w:val="005725AF"/>
    <w:rsid w:val="0057335C"/>
    <w:rsid w:val="005734AA"/>
    <w:rsid w:val="00574E90"/>
    <w:rsid w:val="00574F86"/>
    <w:rsid w:val="00575AC6"/>
    <w:rsid w:val="005771AD"/>
    <w:rsid w:val="00580E3B"/>
    <w:rsid w:val="00580E73"/>
    <w:rsid w:val="005814E2"/>
    <w:rsid w:val="00581956"/>
    <w:rsid w:val="00581C44"/>
    <w:rsid w:val="00582081"/>
    <w:rsid w:val="00582D86"/>
    <w:rsid w:val="005831F2"/>
    <w:rsid w:val="005838F3"/>
    <w:rsid w:val="00584A38"/>
    <w:rsid w:val="0058519C"/>
    <w:rsid w:val="00586443"/>
    <w:rsid w:val="00586561"/>
    <w:rsid w:val="00586D02"/>
    <w:rsid w:val="00587B70"/>
    <w:rsid w:val="0059289D"/>
    <w:rsid w:val="00592BE4"/>
    <w:rsid w:val="00593201"/>
    <w:rsid w:val="00595551"/>
    <w:rsid w:val="005956EE"/>
    <w:rsid w:val="00595B3C"/>
    <w:rsid w:val="00596145"/>
    <w:rsid w:val="00596F9C"/>
    <w:rsid w:val="005976B1"/>
    <w:rsid w:val="005979F2"/>
    <w:rsid w:val="005A083E"/>
    <w:rsid w:val="005A0DA0"/>
    <w:rsid w:val="005A12BC"/>
    <w:rsid w:val="005A1420"/>
    <w:rsid w:val="005A151B"/>
    <w:rsid w:val="005A25EE"/>
    <w:rsid w:val="005A30C5"/>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393A"/>
    <w:rsid w:val="005B44FA"/>
    <w:rsid w:val="005B46E5"/>
    <w:rsid w:val="005B4A80"/>
    <w:rsid w:val="005B6A9E"/>
    <w:rsid w:val="005B723C"/>
    <w:rsid w:val="005B7C47"/>
    <w:rsid w:val="005C087C"/>
    <w:rsid w:val="005C08C4"/>
    <w:rsid w:val="005C0A0D"/>
    <w:rsid w:val="005C1EA6"/>
    <w:rsid w:val="005C20B6"/>
    <w:rsid w:val="005C265E"/>
    <w:rsid w:val="005C2805"/>
    <w:rsid w:val="005C3C68"/>
    <w:rsid w:val="005C4137"/>
    <w:rsid w:val="005C497A"/>
    <w:rsid w:val="005C588E"/>
    <w:rsid w:val="005C5BCE"/>
    <w:rsid w:val="005C709B"/>
    <w:rsid w:val="005D0B99"/>
    <w:rsid w:val="005D1379"/>
    <w:rsid w:val="005D190F"/>
    <w:rsid w:val="005D308E"/>
    <w:rsid w:val="005D3A48"/>
    <w:rsid w:val="005D5AC0"/>
    <w:rsid w:val="005D5B21"/>
    <w:rsid w:val="005D615E"/>
    <w:rsid w:val="005D6E74"/>
    <w:rsid w:val="005D7187"/>
    <w:rsid w:val="005D7E46"/>
    <w:rsid w:val="005D7E80"/>
    <w:rsid w:val="005E0920"/>
    <w:rsid w:val="005E0AF4"/>
    <w:rsid w:val="005E1B50"/>
    <w:rsid w:val="005E1BE0"/>
    <w:rsid w:val="005E1DFB"/>
    <w:rsid w:val="005E1F84"/>
    <w:rsid w:val="005E29EE"/>
    <w:rsid w:val="005E2D39"/>
    <w:rsid w:val="005E30F9"/>
    <w:rsid w:val="005E4399"/>
    <w:rsid w:val="005E46BA"/>
    <w:rsid w:val="005E4BCD"/>
    <w:rsid w:val="005E4F37"/>
    <w:rsid w:val="005E568D"/>
    <w:rsid w:val="005E5C23"/>
    <w:rsid w:val="005E6A92"/>
    <w:rsid w:val="005E7BF5"/>
    <w:rsid w:val="005F006F"/>
    <w:rsid w:val="005F06CE"/>
    <w:rsid w:val="005F07CF"/>
    <w:rsid w:val="005F1130"/>
    <w:rsid w:val="005F19E1"/>
    <w:rsid w:val="005F2145"/>
    <w:rsid w:val="005F25CC"/>
    <w:rsid w:val="005F2CD4"/>
    <w:rsid w:val="005F3836"/>
    <w:rsid w:val="005F3BC6"/>
    <w:rsid w:val="005F40C1"/>
    <w:rsid w:val="005F4AB5"/>
    <w:rsid w:val="005F57D1"/>
    <w:rsid w:val="005F5931"/>
    <w:rsid w:val="005F7A36"/>
    <w:rsid w:val="00600BA4"/>
    <w:rsid w:val="00600EAE"/>
    <w:rsid w:val="006016D2"/>
    <w:rsid w:val="006016E1"/>
    <w:rsid w:val="00602745"/>
    <w:rsid w:val="00602D27"/>
    <w:rsid w:val="00603198"/>
    <w:rsid w:val="006037F4"/>
    <w:rsid w:val="00603871"/>
    <w:rsid w:val="00603D90"/>
    <w:rsid w:val="006044A3"/>
    <w:rsid w:val="00604D29"/>
    <w:rsid w:val="0060612E"/>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70EA"/>
    <w:rsid w:val="006179A3"/>
    <w:rsid w:val="00620189"/>
    <w:rsid w:val="0062168F"/>
    <w:rsid w:val="00623116"/>
    <w:rsid w:val="006236F8"/>
    <w:rsid w:val="006238F9"/>
    <w:rsid w:val="00623D8B"/>
    <w:rsid w:val="00623DB9"/>
    <w:rsid w:val="006247A2"/>
    <w:rsid w:val="00624907"/>
    <w:rsid w:val="006253FA"/>
    <w:rsid w:val="00625F65"/>
    <w:rsid w:val="006261C4"/>
    <w:rsid w:val="00626535"/>
    <w:rsid w:val="006273C0"/>
    <w:rsid w:val="0062754E"/>
    <w:rsid w:val="00627595"/>
    <w:rsid w:val="006302AA"/>
    <w:rsid w:val="0063097D"/>
    <w:rsid w:val="00630A37"/>
    <w:rsid w:val="0063117A"/>
    <w:rsid w:val="00631CDC"/>
    <w:rsid w:val="00633D6C"/>
    <w:rsid w:val="00634319"/>
    <w:rsid w:val="00634374"/>
    <w:rsid w:val="00634D42"/>
    <w:rsid w:val="00634D84"/>
    <w:rsid w:val="00634DFB"/>
    <w:rsid w:val="00635768"/>
    <w:rsid w:val="00635B33"/>
    <w:rsid w:val="00635D95"/>
    <w:rsid w:val="006363BD"/>
    <w:rsid w:val="00636501"/>
    <w:rsid w:val="00636A26"/>
    <w:rsid w:val="00637410"/>
    <w:rsid w:val="00640101"/>
    <w:rsid w:val="006401BE"/>
    <w:rsid w:val="0064049F"/>
    <w:rsid w:val="006406AC"/>
    <w:rsid w:val="00640932"/>
    <w:rsid w:val="00640E4C"/>
    <w:rsid w:val="00640F36"/>
    <w:rsid w:val="006412DC"/>
    <w:rsid w:val="00641F9D"/>
    <w:rsid w:val="006423C0"/>
    <w:rsid w:val="006423D9"/>
    <w:rsid w:val="00643629"/>
    <w:rsid w:val="006437E5"/>
    <w:rsid w:val="0064399B"/>
    <w:rsid w:val="00643CA3"/>
    <w:rsid w:val="00644016"/>
    <w:rsid w:val="006441DA"/>
    <w:rsid w:val="00644790"/>
    <w:rsid w:val="00644CCE"/>
    <w:rsid w:val="00644FF8"/>
    <w:rsid w:val="006463E9"/>
    <w:rsid w:val="00647C2D"/>
    <w:rsid w:val="00647DF1"/>
    <w:rsid w:val="006500CE"/>
    <w:rsid w:val="006501AF"/>
    <w:rsid w:val="0065027B"/>
    <w:rsid w:val="006506D3"/>
    <w:rsid w:val="00650829"/>
    <w:rsid w:val="00650DDE"/>
    <w:rsid w:val="0065144C"/>
    <w:rsid w:val="00651567"/>
    <w:rsid w:val="0065302C"/>
    <w:rsid w:val="0065360C"/>
    <w:rsid w:val="0065414A"/>
    <w:rsid w:val="0065421A"/>
    <w:rsid w:val="006542F9"/>
    <w:rsid w:val="0065561E"/>
    <w:rsid w:val="00656050"/>
    <w:rsid w:val="006567B9"/>
    <w:rsid w:val="00656CCF"/>
    <w:rsid w:val="006604F3"/>
    <w:rsid w:val="00660AE2"/>
    <w:rsid w:val="00660C64"/>
    <w:rsid w:val="00663CE4"/>
    <w:rsid w:val="006644F2"/>
    <w:rsid w:val="0066487C"/>
    <w:rsid w:val="00665060"/>
    <w:rsid w:val="00665CE9"/>
    <w:rsid w:val="00665D0B"/>
    <w:rsid w:val="0066699E"/>
    <w:rsid w:val="00666A55"/>
    <w:rsid w:val="00666E03"/>
    <w:rsid w:val="0066750A"/>
    <w:rsid w:val="00667F33"/>
    <w:rsid w:val="00671833"/>
    <w:rsid w:val="00671FF7"/>
    <w:rsid w:val="0067200D"/>
    <w:rsid w:val="00672307"/>
    <w:rsid w:val="006724C3"/>
    <w:rsid w:val="006735D0"/>
    <w:rsid w:val="00674FEA"/>
    <w:rsid w:val="0067503D"/>
    <w:rsid w:val="00675072"/>
    <w:rsid w:val="0067522F"/>
    <w:rsid w:val="006753AE"/>
    <w:rsid w:val="00675D3F"/>
    <w:rsid w:val="00676322"/>
    <w:rsid w:val="0067694A"/>
    <w:rsid w:val="006773BC"/>
    <w:rsid w:val="006808C6"/>
    <w:rsid w:val="0068132B"/>
    <w:rsid w:val="00681B81"/>
    <w:rsid w:val="00681CF9"/>
    <w:rsid w:val="0068229B"/>
    <w:rsid w:val="00682BB1"/>
    <w:rsid w:val="00683633"/>
    <w:rsid w:val="00684F36"/>
    <w:rsid w:val="006850FB"/>
    <w:rsid w:val="00686B18"/>
    <w:rsid w:val="00686DED"/>
    <w:rsid w:val="0068721B"/>
    <w:rsid w:val="006872DD"/>
    <w:rsid w:val="0068751E"/>
    <w:rsid w:val="006906A6"/>
    <w:rsid w:val="006917A0"/>
    <w:rsid w:val="00692A68"/>
    <w:rsid w:val="00692FA8"/>
    <w:rsid w:val="006949D0"/>
    <w:rsid w:val="00695BBC"/>
    <w:rsid w:val="00695D85"/>
    <w:rsid w:val="00696DB7"/>
    <w:rsid w:val="006976D5"/>
    <w:rsid w:val="006976E2"/>
    <w:rsid w:val="00697AEF"/>
    <w:rsid w:val="006A0AEC"/>
    <w:rsid w:val="006A0B29"/>
    <w:rsid w:val="006A1A49"/>
    <w:rsid w:val="006A1BF0"/>
    <w:rsid w:val="006A20CE"/>
    <w:rsid w:val="006A25BF"/>
    <w:rsid w:val="006A2715"/>
    <w:rsid w:val="006A2F81"/>
    <w:rsid w:val="006A39DE"/>
    <w:rsid w:val="006A4167"/>
    <w:rsid w:val="006A4B27"/>
    <w:rsid w:val="006A5171"/>
    <w:rsid w:val="006A5784"/>
    <w:rsid w:val="006A5871"/>
    <w:rsid w:val="006A5938"/>
    <w:rsid w:val="006A59B4"/>
    <w:rsid w:val="006A5B3B"/>
    <w:rsid w:val="006A5E34"/>
    <w:rsid w:val="006A6A9E"/>
    <w:rsid w:val="006A6D23"/>
    <w:rsid w:val="006A6D56"/>
    <w:rsid w:val="006A7548"/>
    <w:rsid w:val="006B012A"/>
    <w:rsid w:val="006B0BEF"/>
    <w:rsid w:val="006B10BD"/>
    <w:rsid w:val="006B111B"/>
    <w:rsid w:val="006B1858"/>
    <w:rsid w:val="006B18C8"/>
    <w:rsid w:val="006B1BD4"/>
    <w:rsid w:val="006B31E4"/>
    <w:rsid w:val="006B4EDF"/>
    <w:rsid w:val="006B55E7"/>
    <w:rsid w:val="006B5654"/>
    <w:rsid w:val="006B57B7"/>
    <w:rsid w:val="006B5903"/>
    <w:rsid w:val="006B59D6"/>
    <w:rsid w:val="006B6347"/>
    <w:rsid w:val="006C096C"/>
    <w:rsid w:val="006C1C3B"/>
    <w:rsid w:val="006C201A"/>
    <w:rsid w:val="006C241D"/>
    <w:rsid w:val="006C2AB0"/>
    <w:rsid w:val="006C2B43"/>
    <w:rsid w:val="006C36C5"/>
    <w:rsid w:val="006C3741"/>
    <w:rsid w:val="006C37B3"/>
    <w:rsid w:val="006C3950"/>
    <w:rsid w:val="006C3B46"/>
    <w:rsid w:val="006C4E43"/>
    <w:rsid w:val="006C5551"/>
    <w:rsid w:val="006C5A8F"/>
    <w:rsid w:val="006C62D3"/>
    <w:rsid w:val="006C6435"/>
    <w:rsid w:val="006C643E"/>
    <w:rsid w:val="006C66E0"/>
    <w:rsid w:val="006C692A"/>
    <w:rsid w:val="006C7805"/>
    <w:rsid w:val="006C7ACB"/>
    <w:rsid w:val="006C7F55"/>
    <w:rsid w:val="006D0733"/>
    <w:rsid w:val="006D0752"/>
    <w:rsid w:val="006D15EA"/>
    <w:rsid w:val="006D1BCE"/>
    <w:rsid w:val="006D2017"/>
    <w:rsid w:val="006D26AC"/>
    <w:rsid w:val="006D3671"/>
    <w:rsid w:val="006D470A"/>
    <w:rsid w:val="006D48B8"/>
    <w:rsid w:val="006D48D4"/>
    <w:rsid w:val="006D5659"/>
    <w:rsid w:val="006E006F"/>
    <w:rsid w:val="006E05CD"/>
    <w:rsid w:val="006E0A73"/>
    <w:rsid w:val="006E0B0E"/>
    <w:rsid w:val="006E0FEE"/>
    <w:rsid w:val="006E1E4A"/>
    <w:rsid w:val="006E1EB3"/>
    <w:rsid w:val="006E2B18"/>
    <w:rsid w:val="006E2DBB"/>
    <w:rsid w:val="006E2F4C"/>
    <w:rsid w:val="006E30E9"/>
    <w:rsid w:val="006E4450"/>
    <w:rsid w:val="006E5C2E"/>
    <w:rsid w:val="006E66FC"/>
    <w:rsid w:val="006E6C11"/>
    <w:rsid w:val="006E70C0"/>
    <w:rsid w:val="006E74B0"/>
    <w:rsid w:val="006E74D0"/>
    <w:rsid w:val="006E7881"/>
    <w:rsid w:val="006E78C3"/>
    <w:rsid w:val="006F082E"/>
    <w:rsid w:val="006F2E33"/>
    <w:rsid w:val="006F40DF"/>
    <w:rsid w:val="006F5564"/>
    <w:rsid w:val="006F57C6"/>
    <w:rsid w:val="006F6113"/>
    <w:rsid w:val="006F6E63"/>
    <w:rsid w:val="006F74E4"/>
    <w:rsid w:val="006F7671"/>
    <w:rsid w:val="006F7800"/>
    <w:rsid w:val="006F7C0C"/>
    <w:rsid w:val="00700755"/>
    <w:rsid w:val="00700954"/>
    <w:rsid w:val="00700AFF"/>
    <w:rsid w:val="00702EF0"/>
    <w:rsid w:val="0070336A"/>
    <w:rsid w:val="0070366D"/>
    <w:rsid w:val="007036C2"/>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0524"/>
    <w:rsid w:val="00711005"/>
    <w:rsid w:val="00711B85"/>
    <w:rsid w:val="00711CA1"/>
    <w:rsid w:val="0071220E"/>
    <w:rsid w:val="0071232B"/>
    <w:rsid w:val="007130A2"/>
    <w:rsid w:val="0071482E"/>
    <w:rsid w:val="0071528A"/>
    <w:rsid w:val="00715463"/>
    <w:rsid w:val="00715EE5"/>
    <w:rsid w:val="007167D8"/>
    <w:rsid w:val="007171AC"/>
    <w:rsid w:val="007175FA"/>
    <w:rsid w:val="00720811"/>
    <w:rsid w:val="00721AFC"/>
    <w:rsid w:val="00721E1E"/>
    <w:rsid w:val="00722413"/>
    <w:rsid w:val="00722FBC"/>
    <w:rsid w:val="007233F1"/>
    <w:rsid w:val="007235C5"/>
    <w:rsid w:val="0072470F"/>
    <w:rsid w:val="00724B65"/>
    <w:rsid w:val="00725726"/>
    <w:rsid w:val="00725C54"/>
    <w:rsid w:val="0072667F"/>
    <w:rsid w:val="00726768"/>
    <w:rsid w:val="0072691F"/>
    <w:rsid w:val="007277FD"/>
    <w:rsid w:val="0072799E"/>
    <w:rsid w:val="00727F46"/>
    <w:rsid w:val="00730530"/>
    <w:rsid w:val="00730655"/>
    <w:rsid w:val="007318A1"/>
    <w:rsid w:val="007318FD"/>
    <w:rsid w:val="00731D77"/>
    <w:rsid w:val="00732360"/>
    <w:rsid w:val="007323C8"/>
    <w:rsid w:val="00732CE8"/>
    <w:rsid w:val="00732D8B"/>
    <w:rsid w:val="00733588"/>
    <w:rsid w:val="0073390A"/>
    <w:rsid w:val="007342D4"/>
    <w:rsid w:val="00734399"/>
    <w:rsid w:val="00734E64"/>
    <w:rsid w:val="00734F4E"/>
    <w:rsid w:val="00735BC3"/>
    <w:rsid w:val="00735E60"/>
    <w:rsid w:val="00736B37"/>
    <w:rsid w:val="00736D87"/>
    <w:rsid w:val="00736F41"/>
    <w:rsid w:val="007375C6"/>
    <w:rsid w:val="007376BE"/>
    <w:rsid w:val="00737F81"/>
    <w:rsid w:val="0074006A"/>
    <w:rsid w:val="00740B04"/>
    <w:rsid w:val="007414A4"/>
    <w:rsid w:val="007423BC"/>
    <w:rsid w:val="007439E9"/>
    <w:rsid w:val="00743A69"/>
    <w:rsid w:val="0074411B"/>
    <w:rsid w:val="00744375"/>
    <w:rsid w:val="00745EA3"/>
    <w:rsid w:val="007462AE"/>
    <w:rsid w:val="00746CC9"/>
    <w:rsid w:val="007475C9"/>
    <w:rsid w:val="00750658"/>
    <w:rsid w:val="007508C1"/>
    <w:rsid w:val="00750EF8"/>
    <w:rsid w:val="00750FD8"/>
    <w:rsid w:val="00751001"/>
    <w:rsid w:val="007515AC"/>
    <w:rsid w:val="007520B4"/>
    <w:rsid w:val="00752849"/>
    <w:rsid w:val="007530EF"/>
    <w:rsid w:val="00754F7A"/>
    <w:rsid w:val="00755022"/>
    <w:rsid w:val="00755DD8"/>
    <w:rsid w:val="007569D3"/>
    <w:rsid w:val="00756D6B"/>
    <w:rsid w:val="0075726C"/>
    <w:rsid w:val="0075755B"/>
    <w:rsid w:val="00757681"/>
    <w:rsid w:val="00761283"/>
    <w:rsid w:val="007613A4"/>
    <w:rsid w:val="0076177C"/>
    <w:rsid w:val="007617AE"/>
    <w:rsid w:val="00761D40"/>
    <w:rsid w:val="00761F65"/>
    <w:rsid w:val="007623AD"/>
    <w:rsid w:val="00763161"/>
    <w:rsid w:val="0076330F"/>
    <w:rsid w:val="00763910"/>
    <w:rsid w:val="00765754"/>
    <w:rsid w:val="00766028"/>
    <w:rsid w:val="00767FC7"/>
    <w:rsid w:val="0077168B"/>
    <w:rsid w:val="00772410"/>
    <w:rsid w:val="007724C9"/>
    <w:rsid w:val="00772FA5"/>
    <w:rsid w:val="00773552"/>
    <w:rsid w:val="007737D8"/>
    <w:rsid w:val="00773B51"/>
    <w:rsid w:val="00773BC9"/>
    <w:rsid w:val="00775C87"/>
    <w:rsid w:val="0077615C"/>
    <w:rsid w:val="007761B9"/>
    <w:rsid w:val="00776342"/>
    <w:rsid w:val="007763C1"/>
    <w:rsid w:val="00776926"/>
    <w:rsid w:val="00776AB0"/>
    <w:rsid w:val="0077715F"/>
    <w:rsid w:val="00777BB9"/>
    <w:rsid w:val="00777E82"/>
    <w:rsid w:val="00777F1D"/>
    <w:rsid w:val="00781359"/>
    <w:rsid w:val="007819F3"/>
    <w:rsid w:val="00782BF4"/>
    <w:rsid w:val="00784719"/>
    <w:rsid w:val="00784B4B"/>
    <w:rsid w:val="00784E42"/>
    <w:rsid w:val="00785251"/>
    <w:rsid w:val="007853AD"/>
    <w:rsid w:val="00785DC6"/>
    <w:rsid w:val="00786FBC"/>
    <w:rsid w:val="00787237"/>
    <w:rsid w:val="00787990"/>
    <w:rsid w:val="007900B4"/>
    <w:rsid w:val="0079059D"/>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0C60"/>
    <w:rsid w:val="007A168B"/>
    <w:rsid w:val="007A1BC5"/>
    <w:rsid w:val="007A1DA0"/>
    <w:rsid w:val="007A3903"/>
    <w:rsid w:val="007A3BEA"/>
    <w:rsid w:val="007A4586"/>
    <w:rsid w:val="007A49BB"/>
    <w:rsid w:val="007A4C73"/>
    <w:rsid w:val="007A4EA9"/>
    <w:rsid w:val="007A5ACC"/>
    <w:rsid w:val="007A6AAB"/>
    <w:rsid w:val="007A6D4E"/>
    <w:rsid w:val="007A6D8E"/>
    <w:rsid w:val="007A73CE"/>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C12"/>
    <w:rsid w:val="007B5E3F"/>
    <w:rsid w:val="007B6416"/>
    <w:rsid w:val="007B6637"/>
    <w:rsid w:val="007B709B"/>
    <w:rsid w:val="007B7509"/>
    <w:rsid w:val="007B7741"/>
    <w:rsid w:val="007C0821"/>
    <w:rsid w:val="007C1343"/>
    <w:rsid w:val="007C1752"/>
    <w:rsid w:val="007C1B7F"/>
    <w:rsid w:val="007C1C76"/>
    <w:rsid w:val="007C1E65"/>
    <w:rsid w:val="007C27CE"/>
    <w:rsid w:val="007C2B0F"/>
    <w:rsid w:val="007C311C"/>
    <w:rsid w:val="007C4638"/>
    <w:rsid w:val="007C4640"/>
    <w:rsid w:val="007C5A57"/>
    <w:rsid w:val="007C5EF1"/>
    <w:rsid w:val="007C6432"/>
    <w:rsid w:val="007C68FC"/>
    <w:rsid w:val="007C6F06"/>
    <w:rsid w:val="007C7425"/>
    <w:rsid w:val="007C7700"/>
    <w:rsid w:val="007C7BF5"/>
    <w:rsid w:val="007D1887"/>
    <w:rsid w:val="007D229D"/>
    <w:rsid w:val="007D2C67"/>
    <w:rsid w:val="007D53DE"/>
    <w:rsid w:val="007D6C0E"/>
    <w:rsid w:val="007D75E5"/>
    <w:rsid w:val="007D773E"/>
    <w:rsid w:val="007E066E"/>
    <w:rsid w:val="007E0744"/>
    <w:rsid w:val="007E0905"/>
    <w:rsid w:val="007E0CC0"/>
    <w:rsid w:val="007E1297"/>
    <w:rsid w:val="007E1356"/>
    <w:rsid w:val="007E208A"/>
    <w:rsid w:val="007E20FC"/>
    <w:rsid w:val="007E27D9"/>
    <w:rsid w:val="007E29E4"/>
    <w:rsid w:val="007E41FE"/>
    <w:rsid w:val="007E4226"/>
    <w:rsid w:val="007E4CD4"/>
    <w:rsid w:val="007E5170"/>
    <w:rsid w:val="007E6ADF"/>
    <w:rsid w:val="007E7062"/>
    <w:rsid w:val="007E79F7"/>
    <w:rsid w:val="007E7BF9"/>
    <w:rsid w:val="007F0E1E"/>
    <w:rsid w:val="007F1C6C"/>
    <w:rsid w:val="007F229D"/>
    <w:rsid w:val="007F265F"/>
    <w:rsid w:val="007F29A7"/>
    <w:rsid w:val="007F2D47"/>
    <w:rsid w:val="007F2F54"/>
    <w:rsid w:val="007F31CD"/>
    <w:rsid w:val="007F34A7"/>
    <w:rsid w:val="007F409E"/>
    <w:rsid w:val="007F461B"/>
    <w:rsid w:val="007F4A79"/>
    <w:rsid w:val="007F4FD3"/>
    <w:rsid w:val="007F5043"/>
    <w:rsid w:val="007F5542"/>
    <w:rsid w:val="007F5BB5"/>
    <w:rsid w:val="007F6658"/>
    <w:rsid w:val="007F727F"/>
    <w:rsid w:val="007F753F"/>
    <w:rsid w:val="00800238"/>
    <w:rsid w:val="008021CD"/>
    <w:rsid w:val="008028FB"/>
    <w:rsid w:val="00802CBD"/>
    <w:rsid w:val="00802F14"/>
    <w:rsid w:val="008037FD"/>
    <w:rsid w:val="00803915"/>
    <w:rsid w:val="00804E14"/>
    <w:rsid w:val="008051D1"/>
    <w:rsid w:val="00805261"/>
    <w:rsid w:val="008054EB"/>
    <w:rsid w:val="00805718"/>
    <w:rsid w:val="00805A83"/>
    <w:rsid w:val="00805D6C"/>
    <w:rsid w:val="00806CCB"/>
    <w:rsid w:val="0080746B"/>
    <w:rsid w:val="00811C25"/>
    <w:rsid w:val="00811F4D"/>
    <w:rsid w:val="00812654"/>
    <w:rsid w:val="00812F2C"/>
    <w:rsid w:val="008145E5"/>
    <w:rsid w:val="00816078"/>
    <w:rsid w:val="00817710"/>
    <w:rsid w:val="008177E3"/>
    <w:rsid w:val="00820E14"/>
    <w:rsid w:val="0082177D"/>
    <w:rsid w:val="00821DDF"/>
    <w:rsid w:val="00822C7A"/>
    <w:rsid w:val="00823AA9"/>
    <w:rsid w:val="00824013"/>
    <w:rsid w:val="00825CD8"/>
    <w:rsid w:val="008267CC"/>
    <w:rsid w:val="00826A82"/>
    <w:rsid w:val="00827324"/>
    <w:rsid w:val="00827400"/>
    <w:rsid w:val="0082763E"/>
    <w:rsid w:val="0082775F"/>
    <w:rsid w:val="0082785B"/>
    <w:rsid w:val="00830D18"/>
    <w:rsid w:val="008314BC"/>
    <w:rsid w:val="00831EEF"/>
    <w:rsid w:val="00832177"/>
    <w:rsid w:val="00832C2C"/>
    <w:rsid w:val="00833D4E"/>
    <w:rsid w:val="0083426D"/>
    <w:rsid w:val="008344BB"/>
    <w:rsid w:val="00834CB5"/>
    <w:rsid w:val="008352CA"/>
    <w:rsid w:val="0083565A"/>
    <w:rsid w:val="00835EA8"/>
    <w:rsid w:val="00836AD4"/>
    <w:rsid w:val="00837AAE"/>
    <w:rsid w:val="00837D89"/>
    <w:rsid w:val="008416F1"/>
    <w:rsid w:val="008420E0"/>
    <w:rsid w:val="0084245B"/>
    <w:rsid w:val="008424E6"/>
    <w:rsid w:val="00842888"/>
    <w:rsid w:val="008429AD"/>
    <w:rsid w:val="0084323E"/>
    <w:rsid w:val="00843CDD"/>
    <w:rsid w:val="008443C0"/>
    <w:rsid w:val="00844F04"/>
    <w:rsid w:val="00846883"/>
    <w:rsid w:val="00847184"/>
    <w:rsid w:val="00847EB5"/>
    <w:rsid w:val="00850C75"/>
    <w:rsid w:val="00850E39"/>
    <w:rsid w:val="00851A02"/>
    <w:rsid w:val="00851B40"/>
    <w:rsid w:val="00851ECC"/>
    <w:rsid w:val="00851FF8"/>
    <w:rsid w:val="008521B2"/>
    <w:rsid w:val="0085454C"/>
    <w:rsid w:val="008548DD"/>
    <w:rsid w:val="00854EF2"/>
    <w:rsid w:val="00855173"/>
    <w:rsid w:val="008557D9"/>
    <w:rsid w:val="00855A7E"/>
    <w:rsid w:val="00855BF7"/>
    <w:rsid w:val="00856214"/>
    <w:rsid w:val="008570F4"/>
    <w:rsid w:val="0086027E"/>
    <w:rsid w:val="0086047E"/>
    <w:rsid w:val="0086060E"/>
    <w:rsid w:val="0086077B"/>
    <w:rsid w:val="008608D3"/>
    <w:rsid w:val="00860BD7"/>
    <w:rsid w:val="008618FD"/>
    <w:rsid w:val="00862089"/>
    <w:rsid w:val="00863F09"/>
    <w:rsid w:val="00865A89"/>
    <w:rsid w:val="00866D5B"/>
    <w:rsid w:val="00866FF5"/>
    <w:rsid w:val="008671DC"/>
    <w:rsid w:val="008675CA"/>
    <w:rsid w:val="008677C2"/>
    <w:rsid w:val="00867A3D"/>
    <w:rsid w:val="00870362"/>
    <w:rsid w:val="00870C06"/>
    <w:rsid w:val="00871370"/>
    <w:rsid w:val="00871458"/>
    <w:rsid w:val="008715CB"/>
    <w:rsid w:val="00871E3E"/>
    <w:rsid w:val="008720C5"/>
    <w:rsid w:val="00872B11"/>
    <w:rsid w:val="00872C84"/>
    <w:rsid w:val="00873662"/>
    <w:rsid w:val="0087379B"/>
    <w:rsid w:val="00873B6D"/>
    <w:rsid w:val="00873E1F"/>
    <w:rsid w:val="00874122"/>
    <w:rsid w:val="00874C16"/>
    <w:rsid w:val="00874FB6"/>
    <w:rsid w:val="0087514B"/>
    <w:rsid w:val="0087648C"/>
    <w:rsid w:val="008769DA"/>
    <w:rsid w:val="00876AA7"/>
    <w:rsid w:val="0087784E"/>
    <w:rsid w:val="008779C4"/>
    <w:rsid w:val="00877CEE"/>
    <w:rsid w:val="00877D2F"/>
    <w:rsid w:val="00877FE5"/>
    <w:rsid w:val="008803BF"/>
    <w:rsid w:val="008813C5"/>
    <w:rsid w:val="0088164E"/>
    <w:rsid w:val="00881C0F"/>
    <w:rsid w:val="00882165"/>
    <w:rsid w:val="008851DB"/>
    <w:rsid w:val="0088531A"/>
    <w:rsid w:val="008856EE"/>
    <w:rsid w:val="008856F3"/>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3FD0"/>
    <w:rsid w:val="00895F2D"/>
    <w:rsid w:val="008963EF"/>
    <w:rsid w:val="0089688E"/>
    <w:rsid w:val="00896CF7"/>
    <w:rsid w:val="00897304"/>
    <w:rsid w:val="008A1013"/>
    <w:rsid w:val="008A148A"/>
    <w:rsid w:val="008A19E0"/>
    <w:rsid w:val="008A1FBE"/>
    <w:rsid w:val="008A4046"/>
    <w:rsid w:val="008A4634"/>
    <w:rsid w:val="008A59B1"/>
    <w:rsid w:val="008A63AE"/>
    <w:rsid w:val="008B0C31"/>
    <w:rsid w:val="008B134D"/>
    <w:rsid w:val="008B1DCD"/>
    <w:rsid w:val="008B2961"/>
    <w:rsid w:val="008B334A"/>
    <w:rsid w:val="008B34CC"/>
    <w:rsid w:val="008B3B23"/>
    <w:rsid w:val="008B4060"/>
    <w:rsid w:val="008B5534"/>
    <w:rsid w:val="008B5AE7"/>
    <w:rsid w:val="008B5DB5"/>
    <w:rsid w:val="008B733C"/>
    <w:rsid w:val="008B789A"/>
    <w:rsid w:val="008B7D24"/>
    <w:rsid w:val="008C024E"/>
    <w:rsid w:val="008C0404"/>
    <w:rsid w:val="008C06D1"/>
    <w:rsid w:val="008C184A"/>
    <w:rsid w:val="008C21DB"/>
    <w:rsid w:val="008C25CD"/>
    <w:rsid w:val="008C31D7"/>
    <w:rsid w:val="008C4903"/>
    <w:rsid w:val="008C52CD"/>
    <w:rsid w:val="008C5433"/>
    <w:rsid w:val="008C5A8E"/>
    <w:rsid w:val="008C60E9"/>
    <w:rsid w:val="008C64DE"/>
    <w:rsid w:val="008C668E"/>
    <w:rsid w:val="008C6A7F"/>
    <w:rsid w:val="008C6F1B"/>
    <w:rsid w:val="008C6F72"/>
    <w:rsid w:val="008C71AF"/>
    <w:rsid w:val="008C7D16"/>
    <w:rsid w:val="008D04C4"/>
    <w:rsid w:val="008D1B7C"/>
    <w:rsid w:val="008D20EC"/>
    <w:rsid w:val="008D214E"/>
    <w:rsid w:val="008D2BA6"/>
    <w:rsid w:val="008D2E99"/>
    <w:rsid w:val="008D3FD3"/>
    <w:rsid w:val="008D482A"/>
    <w:rsid w:val="008D4B97"/>
    <w:rsid w:val="008D5128"/>
    <w:rsid w:val="008D5E4B"/>
    <w:rsid w:val="008D6657"/>
    <w:rsid w:val="008D6955"/>
    <w:rsid w:val="008D72B6"/>
    <w:rsid w:val="008D74F1"/>
    <w:rsid w:val="008D7EDF"/>
    <w:rsid w:val="008E0241"/>
    <w:rsid w:val="008E0362"/>
    <w:rsid w:val="008E1312"/>
    <w:rsid w:val="008E17F5"/>
    <w:rsid w:val="008E1BD1"/>
    <w:rsid w:val="008E1F60"/>
    <w:rsid w:val="008E1FF5"/>
    <w:rsid w:val="008E2198"/>
    <w:rsid w:val="008E24E9"/>
    <w:rsid w:val="008E307E"/>
    <w:rsid w:val="008E315D"/>
    <w:rsid w:val="008E3D8F"/>
    <w:rsid w:val="008E4C82"/>
    <w:rsid w:val="008E4DB5"/>
    <w:rsid w:val="008E7467"/>
    <w:rsid w:val="008E7572"/>
    <w:rsid w:val="008F0872"/>
    <w:rsid w:val="008F0EE6"/>
    <w:rsid w:val="008F1A9E"/>
    <w:rsid w:val="008F1B59"/>
    <w:rsid w:val="008F1F17"/>
    <w:rsid w:val="008F2829"/>
    <w:rsid w:val="008F299B"/>
    <w:rsid w:val="008F2A72"/>
    <w:rsid w:val="008F3004"/>
    <w:rsid w:val="008F3138"/>
    <w:rsid w:val="008F39F3"/>
    <w:rsid w:val="008F496D"/>
    <w:rsid w:val="008F544F"/>
    <w:rsid w:val="008F5EFE"/>
    <w:rsid w:val="008F6056"/>
    <w:rsid w:val="008F614C"/>
    <w:rsid w:val="008F69CD"/>
    <w:rsid w:val="008F7421"/>
    <w:rsid w:val="008F7427"/>
    <w:rsid w:val="008F7795"/>
    <w:rsid w:val="00901DD0"/>
    <w:rsid w:val="00902C07"/>
    <w:rsid w:val="009032C7"/>
    <w:rsid w:val="00903560"/>
    <w:rsid w:val="009037BD"/>
    <w:rsid w:val="009040EC"/>
    <w:rsid w:val="00905092"/>
    <w:rsid w:val="00905652"/>
    <w:rsid w:val="00905804"/>
    <w:rsid w:val="00905A57"/>
    <w:rsid w:val="00906CA7"/>
    <w:rsid w:val="009101E2"/>
    <w:rsid w:val="009104AD"/>
    <w:rsid w:val="009108D3"/>
    <w:rsid w:val="00910A49"/>
    <w:rsid w:val="00911660"/>
    <w:rsid w:val="0091167A"/>
    <w:rsid w:val="00911C55"/>
    <w:rsid w:val="00912456"/>
    <w:rsid w:val="00912CED"/>
    <w:rsid w:val="00913C7D"/>
    <w:rsid w:val="009141D7"/>
    <w:rsid w:val="009147E7"/>
    <w:rsid w:val="009149B2"/>
    <w:rsid w:val="00914B09"/>
    <w:rsid w:val="009156C6"/>
    <w:rsid w:val="00915D73"/>
    <w:rsid w:val="00916077"/>
    <w:rsid w:val="0091670F"/>
    <w:rsid w:val="009170A2"/>
    <w:rsid w:val="0091727C"/>
    <w:rsid w:val="0091754C"/>
    <w:rsid w:val="00917995"/>
    <w:rsid w:val="00917B56"/>
    <w:rsid w:val="00917DA9"/>
    <w:rsid w:val="00920597"/>
    <w:rsid w:val="009208A6"/>
    <w:rsid w:val="00920A09"/>
    <w:rsid w:val="009221D3"/>
    <w:rsid w:val="00923627"/>
    <w:rsid w:val="00923B05"/>
    <w:rsid w:val="00923FA1"/>
    <w:rsid w:val="00924514"/>
    <w:rsid w:val="009256D1"/>
    <w:rsid w:val="00925DF2"/>
    <w:rsid w:val="0092603F"/>
    <w:rsid w:val="009269B8"/>
    <w:rsid w:val="00927316"/>
    <w:rsid w:val="00927C5A"/>
    <w:rsid w:val="00931B0B"/>
    <w:rsid w:val="00931B8C"/>
    <w:rsid w:val="0093281D"/>
    <w:rsid w:val="009331BD"/>
    <w:rsid w:val="009332AA"/>
    <w:rsid w:val="00933722"/>
    <w:rsid w:val="00933830"/>
    <w:rsid w:val="00933D12"/>
    <w:rsid w:val="00934AF2"/>
    <w:rsid w:val="00935AB9"/>
    <w:rsid w:val="00936E91"/>
    <w:rsid w:val="00937065"/>
    <w:rsid w:val="00940285"/>
    <w:rsid w:val="009408DC"/>
    <w:rsid w:val="00940D5A"/>
    <w:rsid w:val="00940F97"/>
    <w:rsid w:val="0094196A"/>
    <w:rsid w:val="00941FA2"/>
    <w:rsid w:val="0094275F"/>
    <w:rsid w:val="00942CC5"/>
    <w:rsid w:val="00942D2F"/>
    <w:rsid w:val="0094483E"/>
    <w:rsid w:val="00945814"/>
    <w:rsid w:val="00946425"/>
    <w:rsid w:val="00946609"/>
    <w:rsid w:val="00947280"/>
    <w:rsid w:val="0094748D"/>
    <w:rsid w:val="00947E7E"/>
    <w:rsid w:val="00950972"/>
    <w:rsid w:val="00951108"/>
    <w:rsid w:val="00951134"/>
    <w:rsid w:val="0095139A"/>
    <w:rsid w:val="00951500"/>
    <w:rsid w:val="00953CAA"/>
    <w:rsid w:val="00953E16"/>
    <w:rsid w:val="0095429F"/>
    <w:rsid w:val="009542AC"/>
    <w:rsid w:val="0095454B"/>
    <w:rsid w:val="00954BD4"/>
    <w:rsid w:val="009560F4"/>
    <w:rsid w:val="00956315"/>
    <w:rsid w:val="009566B4"/>
    <w:rsid w:val="00957066"/>
    <w:rsid w:val="00957239"/>
    <w:rsid w:val="0095747C"/>
    <w:rsid w:val="0096005C"/>
    <w:rsid w:val="00960090"/>
    <w:rsid w:val="00960A54"/>
    <w:rsid w:val="00963442"/>
    <w:rsid w:val="00963548"/>
    <w:rsid w:val="009638D6"/>
    <w:rsid w:val="00963A9D"/>
    <w:rsid w:val="00964861"/>
    <w:rsid w:val="009659B5"/>
    <w:rsid w:val="009664CA"/>
    <w:rsid w:val="00966F0C"/>
    <w:rsid w:val="00970A3B"/>
    <w:rsid w:val="0097133D"/>
    <w:rsid w:val="009726A4"/>
    <w:rsid w:val="009728FA"/>
    <w:rsid w:val="00972C32"/>
    <w:rsid w:val="00972E6C"/>
    <w:rsid w:val="00973564"/>
    <w:rsid w:val="0097408E"/>
    <w:rsid w:val="009741DB"/>
    <w:rsid w:val="00974665"/>
    <w:rsid w:val="00974702"/>
    <w:rsid w:val="009749A2"/>
    <w:rsid w:val="00974BB2"/>
    <w:rsid w:val="00974FA7"/>
    <w:rsid w:val="009756E5"/>
    <w:rsid w:val="009756FD"/>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8A3"/>
    <w:rsid w:val="00984A35"/>
    <w:rsid w:val="009863A5"/>
    <w:rsid w:val="00986AB1"/>
    <w:rsid w:val="00987A82"/>
    <w:rsid w:val="0099060A"/>
    <w:rsid w:val="00990CAB"/>
    <w:rsid w:val="0099196A"/>
    <w:rsid w:val="00991F8D"/>
    <w:rsid w:val="00992D2D"/>
    <w:rsid w:val="0099318C"/>
    <w:rsid w:val="009932AC"/>
    <w:rsid w:val="00993505"/>
    <w:rsid w:val="00994903"/>
    <w:rsid w:val="0099570F"/>
    <w:rsid w:val="009967C7"/>
    <w:rsid w:val="00997E54"/>
    <w:rsid w:val="009A0525"/>
    <w:rsid w:val="009A12EB"/>
    <w:rsid w:val="009A1795"/>
    <w:rsid w:val="009A1D17"/>
    <w:rsid w:val="009A1DBF"/>
    <w:rsid w:val="009A2A78"/>
    <w:rsid w:val="009A31F8"/>
    <w:rsid w:val="009A45B2"/>
    <w:rsid w:val="009A4A8C"/>
    <w:rsid w:val="009A4D32"/>
    <w:rsid w:val="009A5779"/>
    <w:rsid w:val="009A619C"/>
    <w:rsid w:val="009A68E6"/>
    <w:rsid w:val="009A71B0"/>
    <w:rsid w:val="009A7598"/>
    <w:rsid w:val="009A783E"/>
    <w:rsid w:val="009B0088"/>
    <w:rsid w:val="009B08DA"/>
    <w:rsid w:val="009B09FB"/>
    <w:rsid w:val="009B1ACE"/>
    <w:rsid w:val="009B1D10"/>
    <w:rsid w:val="009B1DF8"/>
    <w:rsid w:val="009B24E6"/>
    <w:rsid w:val="009B32D3"/>
    <w:rsid w:val="009B3D20"/>
    <w:rsid w:val="009B46FA"/>
    <w:rsid w:val="009B50FD"/>
    <w:rsid w:val="009B52E8"/>
    <w:rsid w:val="009B53EB"/>
    <w:rsid w:val="009B5418"/>
    <w:rsid w:val="009B6531"/>
    <w:rsid w:val="009B65EC"/>
    <w:rsid w:val="009B6677"/>
    <w:rsid w:val="009B699F"/>
    <w:rsid w:val="009B723D"/>
    <w:rsid w:val="009C0727"/>
    <w:rsid w:val="009C0759"/>
    <w:rsid w:val="009C0F9B"/>
    <w:rsid w:val="009C147D"/>
    <w:rsid w:val="009C1872"/>
    <w:rsid w:val="009C1DB2"/>
    <w:rsid w:val="009C1DDA"/>
    <w:rsid w:val="009C319E"/>
    <w:rsid w:val="009C325D"/>
    <w:rsid w:val="009C3C9E"/>
    <w:rsid w:val="009C43FF"/>
    <w:rsid w:val="009C47A2"/>
    <w:rsid w:val="009C492F"/>
    <w:rsid w:val="009C52FC"/>
    <w:rsid w:val="009C5F17"/>
    <w:rsid w:val="009C65B1"/>
    <w:rsid w:val="009C692F"/>
    <w:rsid w:val="009C7329"/>
    <w:rsid w:val="009C74C9"/>
    <w:rsid w:val="009D0696"/>
    <w:rsid w:val="009D2224"/>
    <w:rsid w:val="009D279A"/>
    <w:rsid w:val="009D2FF2"/>
    <w:rsid w:val="009D3062"/>
    <w:rsid w:val="009D3226"/>
    <w:rsid w:val="009D3385"/>
    <w:rsid w:val="009D5292"/>
    <w:rsid w:val="009D535E"/>
    <w:rsid w:val="009D6CD2"/>
    <w:rsid w:val="009D73E2"/>
    <w:rsid w:val="009E092C"/>
    <w:rsid w:val="009E156C"/>
    <w:rsid w:val="009E16A9"/>
    <w:rsid w:val="009E2413"/>
    <w:rsid w:val="009E370D"/>
    <w:rsid w:val="009E375F"/>
    <w:rsid w:val="009E3BF1"/>
    <w:rsid w:val="009E3D19"/>
    <w:rsid w:val="009E3FEC"/>
    <w:rsid w:val="009E5401"/>
    <w:rsid w:val="009E562F"/>
    <w:rsid w:val="009E5CC2"/>
    <w:rsid w:val="009E6A9F"/>
    <w:rsid w:val="009E78C3"/>
    <w:rsid w:val="009F0A0C"/>
    <w:rsid w:val="009F0E84"/>
    <w:rsid w:val="009F2C7E"/>
    <w:rsid w:val="009F373B"/>
    <w:rsid w:val="009F3AF7"/>
    <w:rsid w:val="009F6130"/>
    <w:rsid w:val="009F615D"/>
    <w:rsid w:val="009F6C53"/>
    <w:rsid w:val="009F7203"/>
    <w:rsid w:val="00A0045A"/>
    <w:rsid w:val="00A0050C"/>
    <w:rsid w:val="00A0166F"/>
    <w:rsid w:val="00A01ACC"/>
    <w:rsid w:val="00A021BE"/>
    <w:rsid w:val="00A0236E"/>
    <w:rsid w:val="00A02B47"/>
    <w:rsid w:val="00A031CE"/>
    <w:rsid w:val="00A039D4"/>
    <w:rsid w:val="00A03A4C"/>
    <w:rsid w:val="00A03CE2"/>
    <w:rsid w:val="00A04421"/>
    <w:rsid w:val="00A050A6"/>
    <w:rsid w:val="00A05B26"/>
    <w:rsid w:val="00A05C74"/>
    <w:rsid w:val="00A06342"/>
    <w:rsid w:val="00A06364"/>
    <w:rsid w:val="00A06CDF"/>
    <w:rsid w:val="00A07106"/>
    <w:rsid w:val="00A0758F"/>
    <w:rsid w:val="00A10439"/>
    <w:rsid w:val="00A11783"/>
    <w:rsid w:val="00A117B0"/>
    <w:rsid w:val="00A11971"/>
    <w:rsid w:val="00A11E3B"/>
    <w:rsid w:val="00A147BC"/>
    <w:rsid w:val="00A1570A"/>
    <w:rsid w:val="00A1588D"/>
    <w:rsid w:val="00A158B0"/>
    <w:rsid w:val="00A15F82"/>
    <w:rsid w:val="00A16D7A"/>
    <w:rsid w:val="00A200FA"/>
    <w:rsid w:val="00A211B4"/>
    <w:rsid w:val="00A21203"/>
    <w:rsid w:val="00A219E2"/>
    <w:rsid w:val="00A22758"/>
    <w:rsid w:val="00A227A0"/>
    <w:rsid w:val="00A23707"/>
    <w:rsid w:val="00A239AE"/>
    <w:rsid w:val="00A23EFD"/>
    <w:rsid w:val="00A24209"/>
    <w:rsid w:val="00A2459B"/>
    <w:rsid w:val="00A25A91"/>
    <w:rsid w:val="00A269C5"/>
    <w:rsid w:val="00A26C1E"/>
    <w:rsid w:val="00A272C6"/>
    <w:rsid w:val="00A2768D"/>
    <w:rsid w:val="00A276AD"/>
    <w:rsid w:val="00A318AF"/>
    <w:rsid w:val="00A321DA"/>
    <w:rsid w:val="00A33622"/>
    <w:rsid w:val="00A33B4F"/>
    <w:rsid w:val="00A33DDF"/>
    <w:rsid w:val="00A34547"/>
    <w:rsid w:val="00A34F1E"/>
    <w:rsid w:val="00A36A6B"/>
    <w:rsid w:val="00A36FFD"/>
    <w:rsid w:val="00A376B7"/>
    <w:rsid w:val="00A37D91"/>
    <w:rsid w:val="00A37ECA"/>
    <w:rsid w:val="00A40499"/>
    <w:rsid w:val="00A41BF5"/>
    <w:rsid w:val="00A41D1F"/>
    <w:rsid w:val="00A4213A"/>
    <w:rsid w:val="00A42FA9"/>
    <w:rsid w:val="00A4334F"/>
    <w:rsid w:val="00A43F09"/>
    <w:rsid w:val="00A44473"/>
    <w:rsid w:val="00A45F3E"/>
    <w:rsid w:val="00A469E7"/>
    <w:rsid w:val="00A47EC0"/>
    <w:rsid w:val="00A50E25"/>
    <w:rsid w:val="00A50E66"/>
    <w:rsid w:val="00A51AEB"/>
    <w:rsid w:val="00A52133"/>
    <w:rsid w:val="00A52306"/>
    <w:rsid w:val="00A52AE2"/>
    <w:rsid w:val="00A535AD"/>
    <w:rsid w:val="00A53ADF"/>
    <w:rsid w:val="00A543D6"/>
    <w:rsid w:val="00A548ED"/>
    <w:rsid w:val="00A54D5B"/>
    <w:rsid w:val="00A55620"/>
    <w:rsid w:val="00A55F72"/>
    <w:rsid w:val="00A560E1"/>
    <w:rsid w:val="00A56596"/>
    <w:rsid w:val="00A5686F"/>
    <w:rsid w:val="00A56C99"/>
    <w:rsid w:val="00A573EE"/>
    <w:rsid w:val="00A604A4"/>
    <w:rsid w:val="00A60633"/>
    <w:rsid w:val="00A60915"/>
    <w:rsid w:val="00A612D4"/>
    <w:rsid w:val="00A61EAF"/>
    <w:rsid w:val="00A62782"/>
    <w:rsid w:val="00A63294"/>
    <w:rsid w:val="00A6382B"/>
    <w:rsid w:val="00A638E4"/>
    <w:rsid w:val="00A63A01"/>
    <w:rsid w:val="00A64A13"/>
    <w:rsid w:val="00A6590F"/>
    <w:rsid w:val="00A65B20"/>
    <w:rsid w:val="00A6605B"/>
    <w:rsid w:val="00A662A1"/>
    <w:rsid w:val="00A66977"/>
    <w:rsid w:val="00A66ADC"/>
    <w:rsid w:val="00A6703B"/>
    <w:rsid w:val="00A6760E"/>
    <w:rsid w:val="00A70613"/>
    <w:rsid w:val="00A7118B"/>
    <w:rsid w:val="00A7147D"/>
    <w:rsid w:val="00A719AE"/>
    <w:rsid w:val="00A724EC"/>
    <w:rsid w:val="00A72612"/>
    <w:rsid w:val="00A732F3"/>
    <w:rsid w:val="00A7485C"/>
    <w:rsid w:val="00A74FE4"/>
    <w:rsid w:val="00A767BA"/>
    <w:rsid w:val="00A7684D"/>
    <w:rsid w:val="00A76AC4"/>
    <w:rsid w:val="00A800FD"/>
    <w:rsid w:val="00A80BF4"/>
    <w:rsid w:val="00A812CF"/>
    <w:rsid w:val="00A81B15"/>
    <w:rsid w:val="00A81D35"/>
    <w:rsid w:val="00A826DF"/>
    <w:rsid w:val="00A82C0D"/>
    <w:rsid w:val="00A83447"/>
    <w:rsid w:val="00A837FF"/>
    <w:rsid w:val="00A83E8F"/>
    <w:rsid w:val="00A846DF"/>
    <w:rsid w:val="00A84DC8"/>
    <w:rsid w:val="00A84FA9"/>
    <w:rsid w:val="00A85049"/>
    <w:rsid w:val="00A85DBC"/>
    <w:rsid w:val="00A85DF4"/>
    <w:rsid w:val="00A87BA2"/>
    <w:rsid w:val="00A87CB2"/>
    <w:rsid w:val="00A87FEB"/>
    <w:rsid w:val="00A9047D"/>
    <w:rsid w:val="00A90F7B"/>
    <w:rsid w:val="00A92015"/>
    <w:rsid w:val="00A938C6"/>
    <w:rsid w:val="00A93F9F"/>
    <w:rsid w:val="00A9420E"/>
    <w:rsid w:val="00A9481D"/>
    <w:rsid w:val="00A95586"/>
    <w:rsid w:val="00A9604B"/>
    <w:rsid w:val="00A96AFE"/>
    <w:rsid w:val="00A96C8F"/>
    <w:rsid w:val="00A97292"/>
    <w:rsid w:val="00A97648"/>
    <w:rsid w:val="00AA02D8"/>
    <w:rsid w:val="00AA12A4"/>
    <w:rsid w:val="00AA1CFD"/>
    <w:rsid w:val="00AA1EA8"/>
    <w:rsid w:val="00AA2239"/>
    <w:rsid w:val="00AA29F8"/>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3A96"/>
    <w:rsid w:val="00AB4182"/>
    <w:rsid w:val="00AB4210"/>
    <w:rsid w:val="00AB5254"/>
    <w:rsid w:val="00AB5793"/>
    <w:rsid w:val="00AB5A2F"/>
    <w:rsid w:val="00AB5AD3"/>
    <w:rsid w:val="00AB5B29"/>
    <w:rsid w:val="00AB5E7B"/>
    <w:rsid w:val="00AB61EF"/>
    <w:rsid w:val="00AB6A84"/>
    <w:rsid w:val="00AB6F00"/>
    <w:rsid w:val="00AB76BB"/>
    <w:rsid w:val="00AB7BEA"/>
    <w:rsid w:val="00AC27DB"/>
    <w:rsid w:val="00AC29A5"/>
    <w:rsid w:val="00AC2F81"/>
    <w:rsid w:val="00AC38B0"/>
    <w:rsid w:val="00AC4985"/>
    <w:rsid w:val="00AC6143"/>
    <w:rsid w:val="00AC6D6B"/>
    <w:rsid w:val="00AC789A"/>
    <w:rsid w:val="00AD0353"/>
    <w:rsid w:val="00AD04E5"/>
    <w:rsid w:val="00AD1085"/>
    <w:rsid w:val="00AD1E94"/>
    <w:rsid w:val="00AD21F0"/>
    <w:rsid w:val="00AD3A00"/>
    <w:rsid w:val="00AD3BD4"/>
    <w:rsid w:val="00AD3D90"/>
    <w:rsid w:val="00AD3F9F"/>
    <w:rsid w:val="00AD3FB9"/>
    <w:rsid w:val="00AD47A8"/>
    <w:rsid w:val="00AD5247"/>
    <w:rsid w:val="00AD54D9"/>
    <w:rsid w:val="00AD6F07"/>
    <w:rsid w:val="00AD7736"/>
    <w:rsid w:val="00AD785D"/>
    <w:rsid w:val="00AD7AC3"/>
    <w:rsid w:val="00AE2F52"/>
    <w:rsid w:val="00AE3DDA"/>
    <w:rsid w:val="00AE3F3D"/>
    <w:rsid w:val="00AE4999"/>
    <w:rsid w:val="00AE5487"/>
    <w:rsid w:val="00AE6078"/>
    <w:rsid w:val="00AE61EE"/>
    <w:rsid w:val="00AE6F9B"/>
    <w:rsid w:val="00AE70D4"/>
    <w:rsid w:val="00AE746F"/>
    <w:rsid w:val="00AE7684"/>
    <w:rsid w:val="00AE775E"/>
    <w:rsid w:val="00AE7868"/>
    <w:rsid w:val="00AF018D"/>
    <w:rsid w:val="00AF0407"/>
    <w:rsid w:val="00AF10EE"/>
    <w:rsid w:val="00AF15C7"/>
    <w:rsid w:val="00AF1E16"/>
    <w:rsid w:val="00AF2315"/>
    <w:rsid w:val="00AF2382"/>
    <w:rsid w:val="00AF2682"/>
    <w:rsid w:val="00AF27BE"/>
    <w:rsid w:val="00AF29CC"/>
    <w:rsid w:val="00AF2EA8"/>
    <w:rsid w:val="00AF2F1C"/>
    <w:rsid w:val="00AF30F5"/>
    <w:rsid w:val="00AF3204"/>
    <w:rsid w:val="00AF350C"/>
    <w:rsid w:val="00AF5136"/>
    <w:rsid w:val="00AF696E"/>
    <w:rsid w:val="00AF6B15"/>
    <w:rsid w:val="00AF7986"/>
    <w:rsid w:val="00AF7CBE"/>
    <w:rsid w:val="00AF7F16"/>
    <w:rsid w:val="00B00012"/>
    <w:rsid w:val="00B00428"/>
    <w:rsid w:val="00B00E88"/>
    <w:rsid w:val="00B01647"/>
    <w:rsid w:val="00B01D8B"/>
    <w:rsid w:val="00B02479"/>
    <w:rsid w:val="00B02BE4"/>
    <w:rsid w:val="00B02FD3"/>
    <w:rsid w:val="00B04223"/>
    <w:rsid w:val="00B0439B"/>
    <w:rsid w:val="00B04A01"/>
    <w:rsid w:val="00B0526C"/>
    <w:rsid w:val="00B058F4"/>
    <w:rsid w:val="00B05B1F"/>
    <w:rsid w:val="00B0689C"/>
    <w:rsid w:val="00B072AB"/>
    <w:rsid w:val="00B078E9"/>
    <w:rsid w:val="00B07A12"/>
    <w:rsid w:val="00B1071A"/>
    <w:rsid w:val="00B10C2F"/>
    <w:rsid w:val="00B11496"/>
    <w:rsid w:val="00B114E5"/>
    <w:rsid w:val="00B11F62"/>
    <w:rsid w:val="00B123EF"/>
    <w:rsid w:val="00B15A30"/>
    <w:rsid w:val="00B15D17"/>
    <w:rsid w:val="00B163F8"/>
    <w:rsid w:val="00B16C56"/>
    <w:rsid w:val="00B17F9F"/>
    <w:rsid w:val="00B20B05"/>
    <w:rsid w:val="00B21197"/>
    <w:rsid w:val="00B21F27"/>
    <w:rsid w:val="00B23172"/>
    <w:rsid w:val="00B2336C"/>
    <w:rsid w:val="00B23797"/>
    <w:rsid w:val="00B23803"/>
    <w:rsid w:val="00B2472D"/>
    <w:rsid w:val="00B252F4"/>
    <w:rsid w:val="00B2549F"/>
    <w:rsid w:val="00B264E2"/>
    <w:rsid w:val="00B267DD"/>
    <w:rsid w:val="00B26B54"/>
    <w:rsid w:val="00B26D08"/>
    <w:rsid w:val="00B27037"/>
    <w:rsid w:val="00B303D5"/>
    <w:rsid w:val="00B30D77"/>
    <w:rsid w:val="00B31394"/>
    <w:rsid w:val="00B349A0"/>
    <w:rsid w:val="00B35C4B"/>
    <w:rsid w:val="00B35DB2"/>
    <w:rsid w:val="00B368CC"/>
    <w:rsid w:val="00B36DD9"/>
    <w:rsid w:val="00B378B0"/>
    <w:rsid w:val="00B40F9C"/>
    <w:rsid w:val="00B41168"/>
    <w:rsid w:val="00B420E4"/>
    <w:rsid w:val="00B42253"/>
    <w:rsid w:val="00B429D4"/>
    <w:rsid w:val="00B43B4F"/>
    <w:rsid w:val="00B4401C"/>
    <w:rsid w:val="00B4479B"/>
    <w:rsid w:val="00B44E8D"/>
    <w:rsid w:val="00B45150"/>
    <w:rsid w:val="00B4570D"/>
    <w:rsid w:val="00B45ABA"/>
    <w:rsid w:val="00B45E26"/>
    <w:rsid w:val="00B462D1"/>
    <w:rsid w:val="00B47134"/>
    <w:rsid w:val="00B476B5"/>
    <w:rsid w:val="00B47CC7"/>
    <w:rsid w:val="00B47D80"/>
    <w:rsid w:val="00B47F2A"/>
    <w:rsid w:val="00B505F6"/>
    <w:rsid w:val="00B50ABA"/>
    <w:rsid w:val="00B51248"/>
    <w:rsid w:val="00B51623"/>
    <w:rsid w:val="00B51652"/>
    <w:rsid w:val="00B5196F"/>
    <w:rsid w:val="00B51982"/>
    <w:rsid w:val="00B51F76"/>
    <w:rsid w:val="00B5204E"/>
    <w:rsid w:val="00B52799"/>
    <w:rsid w:val="00B52D2A"/>
    <w:rsid w:val="00B533CF"/>
    <w:rsid w:val="00B536CC"/>
    <w:rsid w:val="00B536E2"/>
    <w:rsid w:val="00B53DAF"/>
    <w:rsid w:val="00B55AC0"/>
    <w:rsid w:val="00B56220"/>
    <w:rsid w:val="00B57265"/>
    <w:rsid w:val="00B57396"/>
    <w:rsid w:val="00B57C8A"/>
    <w:rsid w:val="00B57F65"/>
    <w:rsid w:val="00B6036F"/>
    <w:rsid w:val="00B605E1"/>
    <w:rsid w:val="00B613CA"/>
    <w:rsid w:val="00B614F6"/>
    <w:rsid w:val="00B61665"/>
    <w:rsid w:val="00B633AE"/>
    <w:rsid w:val="00B65009"/>
    <w:rsid w:val="00B65CBE"/>
    <w:rsid w:val="00B665D2"/>
    <w:rsid w:val="00B6737C"/>
    <w:rsid w:val="00B70B36"/>
    <w:rsid w:val="00B70D12"/>
    <w:rsid w:val="00B714C8"/>
    <w:rsid w:val="00B715E1"/>
    <w:rsid w:val="00B71641"/>
    <w:rsid w:val="00B71E5D"/>
    <w:rsid w:val="00B7214D"/>
    <w:rsid w:val="00B73E95"/>
    <w:rsid w:val="00B7422F"/>
    <w:rsid w:val="00B74372"/>
    <w:rsid w:val="00B75C35"/>
    <w:rsid w:val="00B75C83"/>
    <w:rsid w:val="00B7653E"/>
    <w:rsid w:val="00B77F06"/>
    <w:rsid w:val="00B77F24"/>
    <w:rsid w:val="00B80042"/>
    <w:rsid w:val="00B80283"/>
    <w:rsid w:val="00B80954"/>
    <w:rsid w:val="00B8095F"/>
    <w:rsid w:val="00B80A91"/>
    <w:rsid w:val="00B80B02"/>
    <w:rsid w:val="00B80B0C"/>
    <w:rsid w:val="00B80B11"/>
    <w:rsid w:val="00B81AF5"/>
    <w:rsid w:val="00B81D09"/>
    <w:rsid w:val="00B82537"/>
    <w:rsid w:val="00B8273C"/>
    <w:rsid w:val="00B827E2"/>
    <w:rsid w:val="00B83133"/>
    <w:rsid w:val="00B836E1"/>
    <w:rsid w:val="00B841DE"/>
    <w:rsid w:val="00B8446C"/>
    <w:rsid w:val="00B84C49"/>
    <w:rsid w:val="00B85DE0"/>
    <w:rsid w:val="00B860CF"/>
    <w:rsid w:val="00B867FD"/>
    <w:rsid w:val="00B87725"/>
    <w:rsid w:val="00B87B16"/>
    <w:rsid w:val="00B90552"/>
    <w:rsid w:val="00B90B4A"/>
    <w:rsid w:val="00B91673"/>
    <w:rsid w:val="00B91DFF"/>
    <w:rsid w:val="00B92060"/>
    <w:rsid w:val="00B92D0D"/>
    <w:rsid w:val="00B941B6"/>
    <w:rsid w:val="00B95D91"/>
    <w:rsid w:val="00B9781C"/>
    <w:rsid w:val="00B97FCE"/>
    <w:rsid w:val="00BA01D7"/>
    <w:rsid w:val="00BA0B3E"/>
    <w:rsid w:val="00BA16E6"/>
    <w:rsid w:val="00BA2002"/>
    <w:rsid w:val="00BA259A"/>
    <w:rsid w:val="00BA259C"/>
    <w:rsid w:val="00BA29D3"/>
    <w:rsid w:val="00BA307C"/>
    <w:rsid w:val="00BA307F"/>
    <w:rsid w:val="00BA3210"/>
    <w:rsid w:val="00BA3305"/>
    <w:rsid w:val="00BA3B65"/>
    <w:rsid w:val="00BA3BA3"/>
    <w:rsid w:val="00BA45F7"/>
    <w:rsid w:val="00BA5280"/>
    <w:rsid w:val="00BA54B1"/>
    <w:rsid w:val="00BA5AA8"/>
    <w:rsid w:val="00BA6030"/>
    <w:rsid w:val="00BA60B1"/>
    <w:rsid w:val="00BA6AF8"/>
    <w:rsid w:val="00BA7056"/>
    <w:rsid w:val="00BA757A"/>
    <w:rsid w:val="00BA76F9"/>
    <w:rsid w:val="00BB0946"/>
    <w:rsid w:val="00BB14F1"/>
    <w:rsid w:val="00BB286F"/>
    <w:rsid w:val="00BB2978"/>
    <w:rsid w:val="00BB2BAB"/>
    <w:rsid w:val="00BB5245"/>
    <w:rsid w:val="00BB572E"/>
    <w:rsid w:val="00BB74FD"/>
    <w:rsid w:val="00BB7B26"/>
    <w:rsid w:val="00BC13D8"/>
    <w:rsid w:val="00BC1696"/>
    <w:rsid w:val="00BC1902"/>
    <w:rsid w:val="00BC1D59"/>
    <w:rsid w:val="00BC2723"/>
    <w:rsid w:val="00BC27EA"/>
    <w:rsid w:val="00BC38C3"/>
    <w:rsid w:val="00BC3BFA"/>
    <w:rsid w:val="00BC4368"/>
    <w:rsid w:val="00BC490E"/>
    <w:rsid w:val="00BC4BBB"/>
    <w:rsid w:val="00BC4C12"/>
    <w:rsid w:val="00BC4F18"/>
    <w:rsid w:val="00BC5982"/>
    <w:rsid w:val="00BC64C6"/>
    <w:rsid w:val="00BC6966"/>
    <w:rsid w:val="00BD0C19"/>
    <w:rsid w:val="00BD14D5"/>
    <w:rsid w:val="00BD1572"/>
    <w:rsid w:val="00BD1832"/>
    <w:rsid w:val="00BD190A"/>
    <w:rsid w:val="00BD2420"/>
    <w:rsid w:val="00BD2EB1"/>
    <w:rsid w:val="00BD35A2"/>
    <w:rsid w:val="00BD3EEA"/>
    <w:rsid w:val="00BD4E6B"/>
    <w:rsid w:val="00BD52F1"/>
    <w:rsid w:val="00BD5C5F"/>
    <w:rsid w:val="00BD6404"/>
    <w:rsid w:val="00BE1563"/>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59D3"/>
    <w:rsid w:val="00BE72D1"/>
    <w:rsid w:val="00BF046F"/>
    <w:rsid w:val="00BF24FC"/>
    <w:rsid w:val="00BF269C"/>
    <w:rsid w:val="00BF2838"/>
    <w:rsid w:val="00BF30D5"/>
    <w:rsid w:val="00BF4B15"/>
    <w:rsid w:val="00BF5743"/>
    <w:rsid w:val="00BF623C"/>
    <w:rsid w:val="00BF64F6"/>
    <w:rsid w:val="00BF65E7"/>
    <w:rsid w:val="00BF6D10"/>
    <w:rsid w:val="00BF6F20"/>
    <w:rsid w:val="00BF6FE4"/>
    <w:rsid w:val="00BF784B"/>
    <w:rsid w:val="00C0002D"/>
    <w:rsid w:val="00C00337"/>
    <w:rsid w:val="00C019F0"/>
    <w:rsid w:val="00C01BCC"/>
    <w:rsid w:val="00C01D50"/>
    <w:rsid w:val="00C0249D"/>
    <w:rsid w:val="00C02C19"/>
    <w:rsid w:val="00C02EB6"/>
    <w:rsid w:val="00C04462"/>
    <w:rsid w:val="00C04FEA"/>
    <w:rsid w:val="00C0537C"/>
    <w:rsid w:val="00C056DC"/>
    <w:rsid w:val="00C057E7"/>
    <w:rsid w:val="00C061F9"/>
    <w:rsid w:val="00C07A63"/>
    <w:rsid w:val="00C07B13"/>
    <w:rsid w:val="00C10EA0"/>
    <w:rsid w:val="00C112CC"/>
    <w:rsid w:val="00C1146F"/>
    <w:rsid w:val="00C11C37"/>
    <w:rsid w:val="00C1272D"/>
    <w:rsid w:val="00C1300C"/>
    <w:rsid w:val="00C1329B"/>
    <w:rsid w:val="00C13394"/>
    <w:rsid w:val="00C1390E"/>
    <w:rsid w:val="00C13B21"/>
    <w:rsid w:val="00C13EAE"/>
    <w:rsid w:val="00C1680F"/>
    <w:rsid w:val="00C17202"/>
    <w:rsid w:val="00C17BA6"/>
    <w:rsid w:val="00C20EB1"/>
    <w:rsid w:val="00C21796"/>
    <w:rsid w:val="00C217C0"/>
    <w:rsid w:val="00C21A35"/>
    <w:rsid w:val="00C22813"/>
    <w:rsid w:val="00C2329C"/>
    <w:rsid w:val="00C239B8"/>
    <w:rsid w:val="00C24A40"/>
    <w:rsid w:val="00C250C7"/>
    <w:rsid w:val="00C26DCA"/>
    <w:rsid w:val="00C3011D"/>
    <w:rsid w:val="00C3054F"/>
    <w:rsid w:val="00C30BA5"/>
    <w:rsid w:val="00C31075"/>
    <w:rsid w:val="00C31283"/>
    <w:rsid w:val="00C315B1"/>
    <w:rsid w:val="00C31E51"/>
    <w:rsid w:val="00C31EAE"/>
    <w:rsid w:val="00C32273"/>
    <w:rsid w:val="00C32DDA"/>
    <w:rsid w:val="00C32E77"/>
    <w:rsid w:val="00C33C48"/>
    <w:rsid w:val="00C340E5"/>
    <w:rsid w:val="00C34100"/>
    <w:rsid w:val="00C35477"/>
    <w:rsid w:val="00C35825"/>
    <w:rsid w:val="00C35AA7"/>
    <w:rsid w:val="00C35EC5"/>
    <w:rsid w:val="00C36208"/>
    <w:rsid w:val="00C36968"/>
    <w:rsid w:val="00C40FF7"/>
    <w:rsid w:val="00C4207A"/>
    <w:rsid w:val="00C42AFF"/>
    <w:rsid w:val="00C43BA1"/>
    <w:rsid w:val="00C43DAB"/>
    <w:rsid w:val="00C43EFB"/>
    <w:rsid w:val="00C446A7"/>
    <w:rsid w:val="00C45B48"/>
    <w:rsid w:val="00C46364"/>
    <w:rsid w:val="00C46C00"/>
    <w:rsid w:val="00C47F08"/>
    <w:rsid w:val="00C50D69"/>
    <w:rsid w:val="00C514C7"/>
    <w:rsid w:val="00C51688"/>
    <w:rsid w:val="00C516EC"/>
    <w:rsid w:val="00C52B41"/>
    <w:rsid w:val="00C536FB"/>
    <w:rsid w:val="00C5455C"/>
    <w:rsid w:val="00C54C1D"/>
    <w:rsid w:val="00C54D86"/>
    <w:rsid w:val="00C55064"/>
    <w:rsid w:val="00C55308"/>
    <w:rsid w:val="00C558AB"/>
    <w:rsid w:val="00C559E8"/>
    <w:rsid w:val="00C55C7B"/>
    <w:rsid w:val="00C565F3"/>
    <w:rsid w:val="00C5690D"/>
    <w:rsid w:val="00C570AD"/>
    <w:rsid w:val="00C5739F"/>
    <w:rsid w:val="00C577C0"/>
    <w:rsid w:val="00C57CF0"/>
    <w:rsid w:val="00C60ACF"/>
    <w:rsid w:val="00C613BC"/>
    <w:rsid w:val="00C61589"/>
    <w:rsid w:val="00C624E8"/>
    <w:rsid w:val="00C62EDA"/>
    <w:rsid w:val="00C63982"/>
    <w:rsid w:val="00C642EB"/>
    <w:rsid w:val="00C6448D"/>
    <w:rsid w:val="00C64694"/>
    <w:rsid w:val="00C65654"/>
    <w:rsid w:val="00C6567A"/>
    <w:rsid w:val="00C65891"/>
    <w:rsid w:val="00C66191"/>
    <w:rsid w:val="00C66F39"/>
    <w:rsid w:val="00C6768A"/>
    <w:rsid w:val="00C716AB"/>
    <w:rsid w:val="00C724D3"/>
    <w:rsid w:val="00C73226"/>
    <w:rsid w:val="00C73567"/>
    <w:rsid w:val="00C73664"/>
    <w:rsid w:val="00C736B0"/>
    <w:rsid w:val="00C7381D"/>
    <w:rsid w:val="00C73EB2"/>
    <w:rsid w:val="00C74747"/>
    <w:rsid w:val="00C755C2"/>
    <w:rsid w:val="00C75B4F"/>
    <w:rsid w:val="00C763B1"/>
    <w:rsid w:val="00C767D1"/>
    <w:rsid w:val="00C768DB"/>
    <w:rsid w:val="00C76F1B"/>
    <w:rsid w:val="00C771F0"/>
    <w:rsid w:val="00C775A0"/>
    <w:rsid w:val="00C77DD9"/>
    <w:rsid w:val="00C77F3F"/>
    <w:rsid w:val="00C809FE"/>
    <w:rsid w:val="00C80E25"/>
    <w:rsid w:val="00C81920"/>
    <w:rsid w:val="00C8231F"/>
    <w:rsid w:val="00C82BDF"/>
    <w:rsid w:val="00C83163"/>
    <w:rsid w:val="00C84D9B"/>
    <w:rsid w:val="00C85354"/>
    <w:rsid w:val="00C86518"/>
    <w:rsid w:val="00C867AB"/>
    <w:rsid w:val="00C869BA"/>
    <w:rsid w:val="00C86ABA"/>
    <w:rsid w:val="00C86F46"/>
    <w:rsid w:val="00C87321"/>
    <w:rsid w:val="00C878DC"/>
    <w:rsid w:val="00C87C1D"/>
    <w:rsid w:val="00C91067"/>
    <w:rsid w:val="00C91F45"/>
    <w:rsid w:val="00C91FE5"/>
    <w:rsid w:val="00C922DC"/>
    <w:rsid w:val="00C92EE0"/>
    <w:rsid w:val="00C93F72"/>
    <w:rsid w:val="00C943F3"/>
    <w:rsid w:val="00C94B0E"/>
    <w:rsid w:val="00C9582B"/>
    <w:rsid w:val="00C9593C"/>
    <w:rsid w:val="00C960DE"/>
    <w:rsid w:val="00C973BD"/>
    <w:rsid w:val="00C97A7C"/>
    <w:rsid w:val="00CA08C6"/>
    <w:rsid w:val="00CA2729"/>
    <w:rsid w:val="00CA3057"/>
    <w:rsid w:val="00CA3D59"/>
    <w:rsid w:val="00CA45F8"/>
    <w:rsid w:val="00CA4CB9"/>
    <w:rsid w:val="00CA4D51"/>
    <w:rsid w:val="00CA4D7B"/>
    <w:rsid w:val="00CA5A72"/>
    <w:rsid w:val="00CA6297"/>
    <w:rsid w:val="00CA640D"/>
    <w:rsid w:val="00CA6484"/>
    <w:rsid w:val="00CA705A"/>
    <w:rsid w:val="00CA7159"/>
    <w:rsid w:val="00CB095A"/>
    <w:rsid w:val="00CB33C7"/>
    <w:rsid w:val="00CB359F"/>
    <w:rsid w:val="00CB3648"/>
    <w:rsid w:val="00CB4B5B"/>
    <w:rsid w:val="00CB5071"/>
    <w:rsid w:val="00CB596B"/>
    <w:rsid w:val="00CB66D0"/>
    <w:rsid w:val="00CB6DE7"/>
    <w:rsid w:val="00CC0998"/>
    <w:rsid w:val="00CC09A2"/>
    <w:rsid w:val="00CC0AE4"/>
    <w:rsid w:val="00CC25B4"/>
    <w:rsid w:val="00CC287A"/>
    <w:rsid w:val="00CC2E7B"/>
    <w:rsid w:val="00CC2EDC"/>
    <w:rsid w:val="00CC351C"/>
    <w:rsid w:val="00CC42B9"/>
    <w:rsid w:val="00CC494F"/>
    <w:rsid w:val="00CC4AFB"/>
    <w:rsid w:val="00CC58ED"/>
    <w:rsid w:val="00CC5F29"/>
    <w:rsid w:val="00CC66C5"/>
    <w:rsid w:val="00CC69C8"/>
    <w:rsid w:val="00CC77A2"/>
    <w:rsid w:val="00CC77BC"/>
    <w:rsid w:val="00CC7AEA"/>
    <w:rsid w:val="00CD02D7"/>
    <w:rsid w:val="00CD0554"/>
    <w:rsid w:val="00CD0F39"/>
    <w:rsid w:val="00CD2301"/>
    <w:rsid w:val="00CD2B07"/>
    <w:rsid w:val="00CD52E6"/>
    <w:rsid w:val="00CD5914"/>
    <w:rsid w:val="00CD594A"/>
    <w:rsid w:val="00CD6A1B"/>
    <w:rsid w:val="00CD6FE2"/>
    <w:rsid w:val="00CE029B"/>
    <w:rsid w:val="00CE0A7F"/>
    <w:rsid w:val="00CE1718"/>
    <w:rsid w:val="00CE1D6C"/>
    <w:rsid w:val="00CE32A3"/>
    <w:rsid w:val="00CE4029"/>
    <w:rsid w:val="00CE5DC8"/>
    <w:rsid w:val="00CE64A0"/>
    <w:rsid w:val="00CE6875"/>
    <w:rsid w:val="00CE7343"/>
    <w:rsid w:val="00CF0623"/>
    <w:rsid w:val="00CF1011"/>
    <w:rsid w:val="00CF1DB7"/>
    <w:rsid w:val="00CF1F3B"/>
    <w:rsid w:val="00CF293E"/>
    <w:rsid w:val="00CF4156"/>
    <w:rsid w:val="00CF5D73"/>
    <w:rsid w:val="00CF72B1"/>
    <w:rsid w:val="00CF7F1D"/>
    <w:rsid w:val="00D01283"/>
    <w:rsid w:val="00D01410"/>
    <w:rsid w:val="00D01D33"/>
    <w:rsid w:val="00D023B3"/>
    <w:rsid w:val="00D03449"/>
    <w:rsid w:val="00D03D00"/>
    <w:rsid w:val="00D04DA4"/>
    <w:rsid w:val="00D05168"/>
    <w:rsid w:val="00D0552C"/>
    <w:rsid w:val="00D05C30"/>
    <w:rsid w:val="00D067A8"/>
    <w:rsid w:val="00D06860"/>
    <w:rsid w:val="00D079E7"/>
    <w:rsid w:val="00D106C7"/>
    <w:rsid w:val="00D11359"/>
    <w:rsid w:val="00D1259C"/>
    <w:rsid w:val="00D13359"/>
    <w:rsid w:val="00D142BA"/>
    <w:rsid w:val="00D14B0D"/>
    <w:rsid w:val="00D15177"/>
    <w:rsid w:val="00D1566A"/>
    <w:rsid w:val="00D15E37"/>
    <w:rsid w:val="00D16B45"/>
    <w:rsid w:val="00D17284"/>
    <w:rsid w:val="00D17567"/>
    <w:rsid w:val="00D17607"/>
    <w:rsid w:val="00D17CEE"/>
    <w:rsid w:val="00D21020"/>
    <w:rsid w:val="00D2167A"/>
    <w:rsid w:val="00D21B70"/>
    <w:rsid w:val="00D230DE"/>
    <w:rsid w:val="00D23538"/>
    <w:rsid w:val="00D23AB5"/>
    <w:rsid w:val="00D2475A"/>
    <w:rsid w:val="00D24D31"/>
    <w:rsid w:val="00D2721E"/>
    <w:rsid w:val="00D27537"/>
    <w:rsid w:val="00D2782C"/>
    <w:rsid w:val="00D27ACB"/>
    <w:rsid w:val="00D31179"/>
    <w:rsid w:val="00D31682"/>
    <w:rsid w:val="00D3188C"/>
    <w:rsid w:val="00D31995"/>
    <w:rsid w:val="00D32D11"/>
    <w:rsid w:val="00D33311"/>
    <w:rsid w:val="00D33344"/>
    <w:rsid w:val="00D34527"/>
    <w:rsid w:val="00D34FA0"/>
    <w:rsid w:val="00D35377"/>
    <w:rsid w:val="00D35DAB"/>
    <w:rsid w:val="00D35F9B"/>
    <w:rsid w:val="00D3667C"/>
    <w:rsid w:val="00D36762"/>
    <w:rsid w:val="00D36B69"/>
    <w:rsid w:val="00D36CA6"/>
    <w:rsid w:val="00D36CCE"/>
    <w:rsid w:val="00D376E3"/>
    <w:rsid w:val="00D402BE"/>
    <w:rsid w:val="00D408DD"/>
    <w:rsid w:val="00D40DF3"/>
    <w:rsid w:val="00D417C6"/>
    <w:rsid w:val="00D417DD"/>
    <w:rsid w:val="00D426A6"/>
    <w:rsid w:val="00D42C53"/>
    <w:rsid w:val="00D43274"/>
    <w:rsid w:val="00D44F81"/>
    <w:rsid w:val="00D451F4"/>
    <w:rsid w:val="00D456B7"/>
    <w:rsid w:val="00D4570E"/>
    <w:rsid w:val="00D458C7"/>
    <w:rsid w:val="00D45D72"/>
    <w:rsid w:val="00D464E4"/>
    <w:rsid w:val="00D46658"/>
    <w:rsid w:val="00D46662"/>
    <w:rsid w:val="00D4762C"/>
    <w:rsid w:val="00D47A39"/>
    <w:rsid w:val="00D47CF2"/>
    <w:rsid w:val="00D500DE"/>
    <w:rsid w:val="00D50385"/>
    <w:rsid w:val="00D50EB7"/>
    <w:rsid w:val="00D51122"/>
    <w:rsid w:val="00D519E9"/>
    <w:rsid w:val="00D520E4"/>
    <w:rsid w:val="00D521F5"/>
    <w:rsid w:val="00D539E0"/>
    <w:rsid w:val="00D575DD"/>
    <w:rsid w:val="00D57C1C"/>
    <w:rsid w:val="00D57DFA"/>
    <w:rsid w:val="00D60689"/>
    <w:rsid w:val="00D608EE"/>
    <w:rsid w:val="00D60B8E"/>
    <w:rsid w:val="00D61050"/>
    <w:rsid w:val="00D62BC1"/>
    <w:rsid w:val="00D651E8"/>
    <w:rsid w:val="00D65BEB"/>
    <w:rsid w:val="00D65EC2"/>
    <w:rsid w:val="00D679B2"/>
    <w:rsid w:val="00D7094A"/>
    <w:rsid w:val="00D709CE"/>
    <w:rsid w:val="00D70F51"/>
    <w:rsid w:val="00D712B7"/>
    <w:rsid w:val="00D7153E"/>
    <w:rsid w:val="00D7194B"/>
    <w:rsid w:val="00D71EF2"/>
    <w:rsid w:val="00D71F73"/>
    <w:rsid w:val="00D726C9"/>
    <w:rsid w:val="00D7281F"/>
    <w:rsid w:val="00D72848"/>
    <w:rsid w:val="00D72EAB"/>
    <w:rsid w:val="00D730EC"/>
    <w:rsid w:val="00D737E0"/>
    <w:rsid w:val="00D742E5"/>
    <w:rsid w:val="00D742F1"/>
    <w:rsid w:val="00D74C6A"/>
    <w:rsid w:val="00D74CE2"/>
    <w:rsid w:val="00D75293"/>
    <w:rsid w:val="00D76194"/>
    <w:rsid w:val="00D76CCE"/>
    <w:rsid w:val="00D777BE"/>
    <w:rsid w:val="00D80786"/>
    <w:rsid w:val="00D811A4"/>
    <w:rsid w:val="00D81425"/>
    <w:rsid w:val="00D81CAB"/>
    <w:rsid w:val="00D81CF5"/>
    <w:rsid w:val="00D82A65"/>
    <w:rsid w:val="00D8340B"/>
    <w:rsid w:val="00D83459"/>
    <w:rsid w:val="00D8360C"/>
    <w:rsid w:val="00D841F5"/>
    <w:rsid w:val="00D84BEE"/>
    <w:rsid w:val="00D84F1F"/>
    <w:rsid w:val="00D8576F"/>
    <w:rsid w:val="00D8677F"/>
    <w:rsid w:val="00D86CB4"/>
    <w:rsid w:val="00D87D86"/>
    <w:rsid w:val="00D91212"/>
    <w:rsid w:val="00D91953"/>
    <w:rsid w:val="00D91ED1"/>
    <w:rsid w:val="00D9385A"/>
    <w:rsid w:val="00D93D02"/>
    <w:rsid w:val="00D94582"/>
    <w:rsid w:val="00D94B1D"/>
    <w:rsid w:val="00D94B3B"/>
    <w:rsid w:val="00D94C76"/>
    <w:rsid w:val="00D95001"/>
    <w:rsid w:val="00D9600A"/>
    <w:rsid w:val="00D9635C"/>
    <w:rsid w:val="00D9638E"/>
    <w:rsid w:val="00D96C26"/>
    <w:rsid w:val="00D96EB4"/>
    <w:rsid w:val="00D97CD9"/>
    <w:rsid w:val="00D97F0C"/>
    <w:rsid w:val="00DA17CD"/>
    <w:rsid w:val="00DA1BDA"/>
    <w:rsid w:val="00DA1D8A"/>
    <w:rsid w:val="00DA1FC3"/>
    <w:rsid w:val="00DA21AB"/>
    <w:rsid w:val="00DA2F2B"/>
    <w:rsid w:val="00DA3143"/>
    <w:rsid w:val="00DA3A86"/>
    <w:rsid w:val="00DA3EEA"/>
    <w:rsid w:val="00DA4298"/>
    <w:rsid w:val="00DA4CC9"/>
    <w:rsid w:val="00DA640B"/>
    <w:rsid w:val="00DA65B0"/>
    <w:rsid w:val="00DA67E9"/>
    <w:rsid w:val="00DA6E8D"/>
    <w:rsid w:val="00DA6F4C"/>
    <w:rsid w:val="00DA7772"/>
    <w:rsid w:val="00DB07F3"/>
    <w:rsid w:val="00DB23A7"/>
    <w:rsid w:val="00DB30BC"/>
    <w:rsid w:val="00DB3477"/>
    <w:rsid w:val="00DB3AE6"/>
    <w:rsid w:val="00DB4296"/>
    <w:rsid w:val="00DB49AE"/>
    <w:rsid w:val="00DB4AF0"/>
    <w:rsid w:val="00DB4D81"/>
    <w:rsid w:val="00DB62AA"/>
    <w:rsid w:val="00DB6320"/>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2E4"/>
    <w:rsid w:val="00DD06B6"/>
    <w:rsid w:val="00DD0C2C"/>
    <w:rsid w:val="00DD17AE"/>
    <w:rsid w:val="00DD20A2"/>
    <w:rsid w:val="00DD2117"/>
    <w:rsid w:val="00DD28BC"/>
    <w:rsid w:val="00DD3149"/>
    <w:rsid w:val="00DD6370"/>
    <w:rsid w:val="00DD68A7"/>
    <w:rsid w:val="00DD74A0"/>
    <w:rsid w:val="00DE0D9C"/>
    <w:rsid w:val="00DE1098"/>
    <w:rsid w:val="00DE2121"/>
    <w:rsid w:val="00DE2404"/>
    <w:rsid w:val="00DE2688"/>
    <w:rsid w:val="00DE2F86"/>
    <w:rsid w:val="00DE31F0"/>
    <w:rsid w:val="00DE3B55"/>
    <w:rsid w:val="00DE3D1C"/>
    <w:rsid w:val="00DE3E26"/>
    <w:rsid w:val="00DE6290"/>
    <w:rsid w:val="00DE6858"/>
    <w:rsid w:val="00DE6FC5"/>
    <w:rsid w:val="00DF13CF"/>
    <w:rsid w:val="00DF25F8"/>
    <w:rsid w:val="00DF2B17"/>
    <w:rsid w:val="00DF2E94"/>
    <w:rsid w:val="00DF2F61"/>
    <w:rsid w:val="00DF3ED6"/>
    <w:rsid w:val="00DF4684"/>
    <w:rsid w:val="00DF48A1"/>
    <w:rsid w:val="00DF48E5"/>
    <w:rsid w:val="00DF523D"/>
    <w:rsid w:val="00DF555D"/>
    <w:rsid w:val="00DF5A18"/>
    <w:rsid w:val="00DF691E"/>
    <w:rsid w:val="00DF6C20"/>
    <w:rsid w:val="00DF72F8"/>
    <w:rsid w:val="00DF74CE"/>
    <w:rsid w:val="00DF7624"/>
    <w:rsid w:val="00E0122F"/>
    <w:rsid w:val="00E01906"/>
    <w:rsid w:val="00E01CC3"/>
    <w:rsid w:val="00E0227D"/>
    <w:rsid w:val="00E02BB8"/>
    <w:rsid w:val="00E04B84"/>
    <w:rsid w:val="00E04DD1"/>
    <w:rsid w:val="00E05D5B"/>
    <w:rsid w:val="00E0603D"/>
    <w:rsid w:val="00E06C07"/>
    <w:rsid w:val="00E06CFB"/>
    <w:rsid w:val="00E06FDA"/>
    <w:rsid w:val="00E07164"/>
    <w:rsid w:val="00E071D1"/>
    <w:rsid w:val="00E1068A"/>
    <w:rsid w:val="00E10ADC"/>
    <w:rsid w:val="00E10B7F"/>
    <w:rsid w:val="00E10D9C"/>
    <w:rsid w:val="00E112A6"/>
    <w:rsid w:val="00E11A15"/>
    <w:rsid w:val="00E123BF"/>
    <w:rsid w:val="00E12E8C"/>
    <w:rsid w:val="00E15045"/>
    <w:rsid w:val="00E154D7"/>
    <w:rsid w:val="00E160A5"/>
    <w:rsid w:val="00E16355"/>
    <w:rsid w:val="00E16574"/>
    <w:rsid w:val="00E1713D"/>
    <w:rsid w:val="00E17AF1"/>
    <w:rsid w:val="00E20601"/>
    <w:rsid w:val="00E20A43"/>
    <w:rsid w:val="00E20B0F"/>
    <w:rsid w:val="00E2148D"/>
    <w:rsid w:val="00E21869"/>
    <w:rsid w:val="00E21AA0"/>
    <w:rsid w:val="00E21EA4"/>
    <w:rsid w:val="00E22157"/>
    <w:rsid w:val="00E221F6"/>
    <w:rsid w:val="00E235F2"/>
    <w:rsid w:val="00E236F6"/>
    <w:rsid w:val="00E23898"/>
    <w:rsid w:val="00E2410B"/>
    <w:rsid w:val="00E25D74"/>
    <w:rsid w:val="00E26085"/>
    <w:rsid w:val="00E26909"/>
    <w:rsid w:val="00E300B1"/>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23D1"/>
    <w:rsid w:val="00E4303D"/>
    <w:rsid w:val="00E43EB0"/>
    <w:rsid w:val="00E450E7"/>
    <w:rsid w:val="00E451C4"/>
    <w:rsid w:val="00E456FF"/>
    <w:rsid w:val="00E45FCC"/>
    <w:rsid w:val="00E45FDC"/>
    <w:rsid w:val="00E46A4D"/>
    <w:rsid w:val="00E472F8"/>
    <w:rsid w:val="00E47A31"/>
    <w:rsid w:val="00E50AE3"/>
    <w:rsid w:val="00E50C07"/>
    <w:rsid w:val="00E50E23"/>
    <w:rsid w:val="00E5136E"/>
    <w:rsid w:val="00E51E15"/>
    <w:rsid w:val="00E51FC4"/>
    <w:rsid w:val="00E5240C"/>
    <w:rsid w:val="00E531EB"/>
    <w:rsid w:val="00E5392F"/>
    <w:rsid w:val="00E5457C"/>
    <w:rsid w:val="00E54874"/>
    <w:rsid w:val="00E54B6F"/>
    <w:rsid w:val="00E55ACA"/>
    <w:rsid w:val="00E56253"/>
    <w:rsid w:val="00E57B74"/>
    <w:rsid w:val="00E6028A"/>
    <w:rsid w:val="00E618F2"/>
    <w:rsid w:val="00E618FF"/>
    <w:rsid w:val="00E619A5"/>
    <w:rsid w:val="00E61F73"/>
    <w:rsid w:val="00E625FE"/>
    <w:rsid w:val="00E62A62"/>
    <w:rsid w:val="00E62B51"/>
    <w:rsid w:val="00E63EFC"/>
    <w:rsid w:val="00E64740"/>
    <w:rsid w:val="00E661FF"/>
    <w:rsid w:val="00E66511"/>
    <w:rsid w:val="00E665D4"/>
    <w:rsid w:val="00E67B6A"/>
    <w:rsid w:val="00E70136"/>
    <w:rsid w:val="00E70C6E"/>
    <w:rsid w:val="00E71093"/>
    <w:rsid w:val="00E71A93"/>
    <w:rsid w:val="00E726EB"/>
    <w:rsid w:val="00E729F2"/>
    <w:rsid w:val="00E72CE3"/>
    <w:rsid w:val="00E73041"/>
    <w:rsid w:val="00E731A9"/>
    <w:rsid w:val="00E73538"/>
    <w:rsid w:val="00E73B92"/>
    <w:rsid w:val="00E743FA"/>
    <w:rsid w:val="00E74EF9"/>
    <w:rsid w:val="00E75074"/>
    <w:rsid w:val="00E760DC"/>
    <w:rsid w:val="00E7693B"/>
    <w:rsid w:val="00E77218"/>
    <w:rsid w:val="00E778D9"/>
    <w:rsid w:val="00E80B52"/>
    <w:rsid w:val="00E80F5F"/>
    <w:rsid w:val="00E8135F"/>
    <w:rsid w:val="00E81AE6"/>
    <w:rsid w:val="00E824C3"/>
    <w:rsid w:val="00E82DE6"/>
    <w:rsid w:val="00E83497"/>
    <w:rsid w:val="00E837F8"/>
    <w:rsid w:val="00E838BA"/>
    <w:rsid w:val="00E83CE9"/>
    <w:rsid w:val="00E83DFD"/>
    <w:rsid w:val="00E840B3"/>
    <w:rsid w:val="00E8629F"/>
    <w:rsid w:val="00E86BAF"/>
    <w:rsid w:val="00E86CA1"/>
    <w:rsid w:val="00E87B52"/>
    <w:rsid w:val="00E90EF6"/>
    <w:rsid w:val="00E91008"/>
    <w:rsid w:val="00E9111E"/>
    <w:rsid w:val="00E91564"/>
    <w:rsid w:val="00E9224D"/>
    <w:rsid w:val="00E92707"/>
    <w:rsid w:val="00E93515"/>
    <w:rsid w:val="00E9359D"/>
    <w:rsid w:val="00E9374E"/>
    <w:rsid w:val="00E93FA9"/>
    <w:rsid w:val="00E94F54"/>
    <w:rsid w:val="00E955CC"/>
    <w:rsid w:val="00E956CF"/>
    <w:rsid w:val="00E9584C"/>
    <w:rsid w:val="00E97082"/>
    <w:rsid w:val="00E979A5"/>
    <w:rsid w:val="00E97AEF"/>
    <w:rsid w:val="00E97F6E"/>
    <w:rsid w:val="00EA02F0"/>
    <w:rsid w:val="00EA0423"/>
    <w:rsid w:val="00EA0D06"/>
    <w:rsid w:val="00EA1111"/>
    <w:rsid w:val="00EA209C"/>
    <w:rsid w:val="00EA20AD"/>
    <w:rsid w:val="00EA2F0A"/>
    <w:rsid w:val="00EA2F64"/>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DD9"/>
    <w:rsid w:val="00EB335C"/>
    <w:rsid w:val="00EB3DD2"/>
    <w:rsid w:val="00EB55B4"/>
    <w:rsid w:val="00EB5A8C"/>
    <w:rsid w:val="00EB5EA7"/>
    <w:rsid w:val="00EB61AE"/>
    <w:rsid w:val="00EB6300"/>
    <w:rsid w:val="00EB6549"/>
    <w:rsid w:val="00EB6991"/>
    <w:rsid w:val="00EB6B9A"/>
    <w:rsid w:val="00EB7B78"/>
    <w:rsid w:val="00EB7DDE"/>
    <w:rsid w:val="00EC0A82"/>
    <w:rsid w:val="00EC1A60"/>
    <w:rsid w:val="00EC1D14"/>
    <w:rsid w:val="00EC322D"/>
    <w:rsid w:val="00EC3D3C"/>
    <w:rsid w:val="00EC424E"/>
    <w:rsid w:val="00EC4741"/>
    <w:rsid w:val="00EC5CC5"/>
    <w:rsid w:val="00EC62DF"/>
    <w:rsid w:val="00EC6B10"/>
    <w:rsid w:val="00ED014D"/>
    <w:rsid w:val="00ED0888"/>
    <w:rsid w:val="00ED0C0C"/>
    <w:rsid w:val="00ED16C2"/>
    <w:rsid w:val="00ED16E3"/>
    <w:rsid w:val="00ED2413"/>
    <w:rsid w:val="00ED3307"/>
    <w:rsid w:val="00ED3316"/>
    <w:rsid w:val="00ED3689"/>
    <w:rsid w:val="00ED4182"/>
    <w:rsid w:val="00ED4998"/>
    <w:rsid w:val="00ED4DDA"/>
    <w:rsid w:val="00ED4E8B"/>
    <w:rsid w:val="00ED5106"/>
    <w:rsid w:val="00ED58BF"/>
    <w:rsid w:val="00ED638C"/>
    <w:rsid w:val="00EE05C7"/>
    <w:rsid w:val="00EE14C9"/>
    <w:rsid w:val="00EE1C77"/>
    <w:rsid w:val="00EE362E"/>
    <w:rsid w:val="00EE4234"/>
    <w:rsid w:val="00EE4920"/>
    <w:rsid w:val="00EE5674"/>
    <w:rsid w:val="00EE6155"/>
    <w:rsid w:val="00EE625F"/>
    <w:rsid w:val="00EE65E8"/>
    <w:rsid w:val="00EE6F05"/>
    <w:rsid w:val="00EE78B5"/>
    <w:rsid w:val="00EF0B96"/>
    <w:rsid w:val="00EF1B01"/>
    <w:rsid w:val="00EF27E7"/>
    <w:rsid w:val="00EF2A88"/>
    <w:rsid w:val="00EF37BC"/>
    <w:rsid w:val="00EF3C5C"/>
    <w:rsid w:val="00EF4369"/>
    <w:rsid w:val="00EF47DA"/>
    <w:rsid w:val="00EF50C3"/>
    <w:rsid w:val="00EF55EB"/>
    <w:rsid w:val="00F00B3F"/>
    <w:rsid w:val="00F00DCC"/>
    <w:rsid w:val="00F01117"/>
    <w:rsid w:val="00F0156F"/>
    <w:rsid w:val="00F01ACB"/>
    <w:rsid w:val="00F03074"/>
    <w:rsid w:val="00F03CA3"/>
    <w:rsid w:val="00F040C5"/>
    <w:rsid w:val="00F05856"/>
    <w:rsid w:val="00F059BB"/>
    <w:rsid w:val="00F05AC8"/>
    <w:rsid w:val="00F05DC9"/>
    <w:rsid w:val="00F06AF7"/>
    <w:rsid w:val="00F07167"/>
    <w:rsid w:val="00F072D8"/>
    <w:rsid w:val="00F07607"/>
    <w:rsid w:val="00F07CE0"/>
    <w:rsid w:val="00F104E6"/>
    <w:rsid w:val="00F10AF3"/>
    <w:rsid w:val="00F10BA2"/>
    <w:rsid w:val="00F1147D"/>
    <w:rsid w:val="00F1153B"/>
    <w:rsid w:val="00F1203D"/>
    <w:rsid w:val="00F135C1"/>
    <w:rsid w:val="00F13D05"/>
    <w:rsid w:val="00F14017"/>
    <w:rsid w:val="00F14E0D"/>
    <w:rsid w:val="00F1672F"/>
    <w:rsid w:val="00F1679D"/>
    <w:rsid w:val="00F1682C"/>
    <w:rsid w:val="00F1772C"/>
    <w:rsid w:val="00F200B9"/>
    <w:rsid w:val="00F20B91"/>
    <w:rsid w:val="00F20BEA"/>
    <w:rsid w:val="00F22BDF"/>
    <w:rsid w:val="00F22C2F"/>
    <w:rsid w:val="00F23041"/>
    <w:rsid w:val="00F23448"/>
    <w:rsid w:val="00F24081"/>
    <w:rsid w:val="00F24351"/>
    <w:rsid w:val="00F24B8B"/>
    <w:rsid w:val="00F24C0E"/>
    <w:rsid w:val="00F24C4E"/>
    <w:rsid w:val="00F25B0A"/>
    <w:rsid w:val="00F25EC7"/>
    <w:rsid w:val="00F2656E"/>
    <w:rsid w:val="00F26C49"/>
    <w:rsid w:val="00F27027"/>
    <w:rsid w:val="00F27257"/>
    <w:rsid w:val="00F27FD5"/>
    <w:rsid w:val="00F30964"/>
    <w:rsid w:val="00F30D2E"/>
    <w:rsid w:val="00F33F57"/>
    <w:rsid w:val="00F34472"/>
    <w:rsid w:val="00F34C6A"/>
    <w:rsid w:val="00F35516"/>
    <w:rsid w:val="00F35790"/>
    <w:rsid w:val="00F3598B"/>
    <w:rsid w:val="00F3625B"/>
    <w:rsid w:val="00F3695D"/>
    <w:rsid w:val="00F369F8"/>
    <w:rsid w:val="00F36FB1"/>
    <w:rsid w:val="00F37071"/>
    <w:rsid w:val="00F3766D"/>
    <w:rsid w:val="00F376DF"/>
    <w:rsid w:val="00F37C6F"/>
    <w:rsid w:val="00F4136D"/>
    <w:rsid w:val="00F41871"/>
    <w:rsid w:val="00F41B1D"/>
    <w:rsid w:val="00F4212E"/>
    <w:rsid w:val="00F42C20"/>
    <w:rsid w:val="00F42CD1"/>
    <w:rsid w:val="00F434BF"/>
    <w:rsid w:val="00F43E34"/>
    <w:rsid w:val="00F44E2B"/>
    <w:rsid w:val="00F4571E"/>
    <w:rsid w:val="00F461A8"/>
    <w:rsid w:val="00F46233"/>
    <w:rsid w:val="00F4784F"/>
    <w:rsid w:val="00F52056"/>
    <w:rsid w:val="00F521C4"/>
    <w:rsid w:val="00F52A43"/>
    <w:rsid w:val="00F5319E"/>
    <w:rsid w:val="00F5391D"/>
    <w:rsid w:val="00F54555"/>
    <w:rsid w:val="00F548A4"/>
    <w:rsid w:val="00F54B9D"/>
    <w:rsid w:val="00F552D1"/>
    <w:rsid w:val="00F55DDA"/>
    <w:rsid w:val="00F55E2D"/>
    <w:rsid w:val="00F56685"/>
    <w:rsid w:val="00F578EB"/>
    <w:rsid w:val="00F57FA8"/>
    <w:rsid w:val="00F60752"/>
    <w:rsid w:val="00F6083D"/>
    <w:rsid w:val="00F60AD0"/>
    <w:rsid w:val="00F611B0"/>
    <w:rsid w:val="00F61330"/>
    <w:rsid w:val="00F618EF"/>
    <w:rsid w:val="00F61CE5"/>
    <w:rsid w:val="00F61E39"/>
    <w:rsid w:val="00F61F33"/>
    <w:rsid w:val="00F621BA"/>
    <w:rsid w:val="00F641C6"/>
    <w:rsid w:val="00F64920"/>
    <w:rsid w:val="00F64FBF"/>
    <w:rsid w:val="00F65582"/>
    <w:rsid w:val="00F65C15"/>
    <w:rsid w:val="00F66E75"/>
    <w:rsid w:val="00F66F08"/>
    <w:rsid w:val="00F6739C"/>
    <w:rsid w:val="00F679D4"/>
    <w:rsid w:val="00F701E1"/>
    <w:rsid w:val="00F70695"/>
    <w:rsid w:val="00F71EDB"/>
    <w:rsid w:val="00F72C82"/>
    <w:rsid w:val="00F73C6A"/>
    <w:rsid w:val="00F73E45"/>
    <w:rsid w:val="00F74C61"/>
    <w:rsid w:val="00F74DB7"/>
    <w:rsid w:val="00F74FAD"/>
    <w:rsid w:val="00F74FE7"/>
    <w:rsid w:val="00F75EB3"/>
    <w:rsid w:val="00F77530"/>
    <w:rsid w:val="00F77DB0"/>
    <w:rsid w:val="00F77EB0"/>
    <w:rsid w:val="00F81EEA"/>
    <w:rsid w:val="00F836EE"/>
    <w:rsid w:val="00F849E2"/>
    <w:rsid w:val="00F851F5"/>
    <w:rsid w:val="00F85AA8"/>
    <w:rsid w:val="00F86CF9"/>
    <w:rsid w:val="00F875E1"/>
    <w:rsid w:val="00F87729"/>
    <w:rsid w:val="00F87CDD"/>
    <w:rsid w:val="00F87D8B"/>
    <w:rsid w:val="00F900B5"/>
    <w:rsid w:val="00F90305"/>
    <w:rsid w:val="00F90991"/>
    <w:rsid w:val="00F90A51"/>
    <w:rsid w:val="00F90EB6"/>
    <w:rsid w:val="00F90F2B"/>
    <w:rsid w:val="00F9169C"/>
    <w:rsid w:val="00F91D53"/>
    <w:rsid w:val="00F92818"/>
    <w:rsid w:val="00F932D5"/>
    <w:rsid w:val="00F933F0"/>
    <w:rsid w:val="00F934EF"/>
    <w:rsid w:val="00F93B24"/>
    <w:rsid w:val="00F94715"/>
    <w:rsid w:val="00F94BAD"/>
    <w:rsid w:val="00F95171"/>
    <w:rsid w:val="00F956D1"/>
    <w:rsid w:val="00F964DB"/>
    <w:rsid w:val="00F96819"/>
    <w:rsid w:val="00F96912"/>
    <w:rsid w:val="00F96B02"/>
    <w:rsid w:val="00F978AE"/>
    <w:rsid w:val="00F97E86"/>
    <w:rsid w:val="00FA07ED"/>
    <w:rsid w:val="00FA0BE9"/>
    <w:rsid w:val="00FA2084"/>
    <w:rsid w:val="00FA29D0"/>
    <w:rsid w:val="00FA3356"/>
    <w:rsid w:val="00FA392B"/>
    <w:rsid w:val="00FA4718"/>
    <w:rsid w:val="00FA4A05"/>
    <w:rsid w:val="00FA4B45"/>
    <w:rsid w:val="00FA5721"/>
    <w:rsid w:val="00FA5EE4"/>
    <w:rsid w:val="00FA7F3D"/>
    <w:rsid w:val="00FB0512"/>
    <w:rsid w:val="00FB0DBF"/>
    <w:rsid w:val="00FB1CFA"/>
    <w:rsid w:val="00FB1F69"/>
    <w:rsid w:val="00FB24A7"/>
    <w:rsid w:val="00FB3F36"/>
    <w:rsid w:val="00FB4564"/>
    <w:rsid w:val="00FB49CD"/>
    <w:rsid w:val="00FB50D8"/>
    <w:rsid w:val="00FB5112"/>
    <w:rsid w:val="00FB5EB9"/>
    <w:rsid w:val="00FB6FF5"/>
    <w:rsid w:val="00FC051F"/>
    <w:rsid w:val="00FC0538"/>
    <w:rsid w:val="00FC06FF"/>
    <w:rsid w:val="00FC1487"/>
    <w:rsid w:val="00FC1993"/>
    <w:rsid w:val="00FC2074"/>
    <w:rsid w:val="00FC3631"/>
    <w:rsid w:val="00FC432C"/>
    <w:rsid w:val="00FC620F"/>
    <w:rsid w:val="00FC6538"/>
    <w:rsid w:val="00FC6CCA"/>
    <w:rsid w:val="00FC71BD"/>
    <w:rsid w:val="00FD0694"/>
    <w:rsid w:val="00FD0869"/>
    <w:rsid w:val="00FD0F60"/>
    <w:rsid w:val="00FD1CF8"/>
    <w:rsid w:val="00FD1E2E"/>
    <w:rsid w:val="00FD25BE"/>
    <w:rsid w:val="00FD29EB"/>
    <w:rsid w:val="00FD2E70"/>
    <w:rsid w:val="00FD667E"/>
    <w:rsid w:val="00FD6990"/>
    <w:rsid w:val="00FD7AA7"/>
    <w:rsid w:val="00FE0BB2"/>
    <w:rsid w:val="00FE0F7F"/>
    <w:rsid w:val="00FE3C75"/>
    <w:rsid w:val="00FE5A0A"/>
    <w:rsid w:val="00FE62DC"/>
    <w:rsid w:val="00FE65AF"/>
    <w:rsid w:val="00FE6F84"/>
    <w:rsid w:val="00FE710B"/>
    <w:rsid w:val="00FE7CE4"/>
    <w:rsid w:val="00FF00C2"/>
    <w:rsid w:val="00FF1009"/>
    <w:rsid w:val="00FF111E"/>
    <w:rsid w:val="00FF1FCB"/>
    <w:rsid w:val="00FF31A9"/>
    <w:rsid w:val="00FF32EE"/>
    <w:rsid w:val="00FF38FC"/>
    <w:rsid w:val="00FF3962"/>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94B"/>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D7194B"/>
    <w:pPr>
      <w:spacing w:before="120"/>
      <w:outlineLvl w:val="2"/>
    </w:pPr>
    <w:rPr>
      <w:rFonts w:ascii="Times New Roman" w:hAnsi="Times New Roman"/>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D7194B"/>
    <w:rPr>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 w:type="character" w:customStyle="1" w:styleId="34">
    <w:name w:val="标题3 字符"/>
    <w:basedOn w:val="a0"/>
    <w:link w:val="35"/>
    <w:locked/>
    <w:rsid w:val="005E1DFB"/>
    <w:rPr>
      <w:rFonts w:ascii="等线 Light" w:eastAsiaTheme="majorEastAsia" w:hAnsi="等线 Light" w:cstheme="majorBidi"/>
      <w:b/>
      <w:bCs/>
      <w:sz w:val="28"/>
      <w:szCs w:val="28"/>
    </w:rPr>
  </w:style>
  <w:style w:type="paragraph" w:customStyle="1" w:styleId="35">
    <w:name w:val="标题3"/>
    <w:basedOn w:val="4"/>
    <w:link w:val="34"/>
    <w:qFormat/>
    <w:rsid w:val="005E1DFB"/>
    <w:pPr>
      <w:widowControl w:val="0"/>
      <w:spacing w:before="280" w:after="290" w:line="376" w:lineRule="auto"/>
      <w:ind w:leftChars="50" w:left="50" w:rightChars="50" w:right="50" w:firstLine="0"/>
      <w:jc w:val="both"/>
      <w:outlineLvl w:val="2"/>
    </w:pPr>
    <w:rPr>
      <w:rFonts w:ascii="等线 Light" w:eastAsiaTheme="majorEastAsia" w:hAnsi="等线 Light" w:cstheme="majorBidi"/>
      <w:b/>
      <w:bCs/>
      <w:sz w:val="28"/>
      <w:szCs w:val="28"/>
      <w:lang w:eastAsia="sv-SE"/>
    </w:rPr>
  </w:style>
  <w:style w:type="paragraph" w:customStyle="1" w:styleId="0Maintext">
    <w:name w:val="0 Main text"/>
    <w:basedOn w:val="a"/>
    <w:link w:val="0MaintextChar"/>
    <w:qFormat/>
    <w:rsid w:val="00847184"/>
    <w:pPr>
      <w:spacing w:after="100" w:afterAutospacing="1" w:line="288" w:lineRule="auto"/>
      <w:ind w:firstLine="360"/>
    </w:pPr>
    <w:rPr>
      <w:rFonts w:ascii="Times New Roman" w:eastAsia="Malgun Gothic" w:hAnsi="Times New Roman" w:cs="Batang"/>
      <w:sz w:val="20"/>
      <w:szCs w:val="20"/>
      <w:lang w:val="en-GB" w:eastAsia="en-US"/>
    </w:rPr>
  </w:style>
  <w:style w:type="character" w:customStyle="1" w:styleId="0MaintextChar">
    <w:name w:val="0 Main text Char"/>
    <w:link w:val="0Maintext"/>
    <w:qFormat/>
    <w:rsid w:val="0084718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415397">
      <w:bodyDiv w:val="1"/>
      <w:marLeft w:val="0"/>
      <w:marRight w:val="0"/>
      <w:marTop w:val="0"/>
      <w:marBottom w:val="0"/>
      <w:divBdr>
        <w:top w:val="none" w:sz="0" w:space="0" w:color="auto"/>
        <w:left w:val="none" w:sz="0" w:space="0" w:color="auto"/>
        <w:bottom w:val="none" w:sz="0" w:space="0" w:color="auto"/>
        <w:right w:val="none" w:sz="0" w:space="0" w:color="auto"/>
      </w:divBdr>
      <w:divsChild>
        <w:div w:id="1079643403">
          <w:marLeft w:val="547"/>
          <w:marRight w:val="0"/>
          <w:marTop w:val="0"/>
          <w:marBottom w:val="0"/>
          <w:divBdr>
            <w:top w:val="none" w:sz="0" w:space="0" w:color="auto"/>
            <w:left w:val="none" w:sz="0" w:space="0" w:color="auto"/>
            <w:bottom w:val="none" w:sz="0" w:space="0" w:color="auto"/>
            <w:right w:val="none" w:sz="0" w:space="0" w:color="auto"/>
          </w:divBdr>
        </w:div>
        <w:div w:id="1006709574">
          <w:marLeft w:val="547"/>
          <w:marRight w:val="0"/>
          <w:marTop w:val="0"/>
          <w:marBottom w:val="0"/>
          <w:divBdr>
            <w:top w:val="none" w:sz="0" w:space="0" w:color="auto"/>
            <w:left w:val="none" w:sz="0" w:space="0" w:color="auto"/>
            <w:bottom w:val="none" w:sz="0" w:space="0" w:color="auto"/>
            <w:right w:val="none" w:sz="0" w:space="0" w:color="auto"/>
          </w:divBdr>
        </w:div>
        <w:div w:id="1293091924">
          <w:marLeft w:val="547"/>
          <w:marRight w:val="0"/>
          <w:marTop w:val="0"/>
          <w:marBottom w:val="0"/>
          <w:divBdr>
            <w:top w:val="none" w:sz="0" w:space="0" w:color="auto"/>
            <w:left w:val="none" w:sz="0" w:space="0" w:color="auto"/>
            <w:bottom w:val="none" w:sz="0" w:space="0" w:color="auto"/>
            <w:right w:val="none" w:sz="0" w:space="0" w:color="auto"/>
          </w:divBdr>
        </w:div>
        <w:div w:id="782531286">
          <w:marLeft w:val="547"/>
          <w:marRight w:val="0"/>
          <w:marTop w:val="0"/>
          <w:marBottom w:val="0"/>
          <w:divBdr>
            <w:top w:val="none" w:sz="0" w:space="0" w:color="auto"/>
            <w:left w:val="none" w:sz="0" w:space="0" w:color="auto"/>
            <w:bottom w:val="none" w:sz="0" w:space="0" w:color="auto"/>
            <w:right w:val="none" w:sz="0" w:space="0" w:color="auto"/>
          </w:divBdr>
        </w:div>
        <w:div w:id="1265308494">
          <w:marLeft w:val="547"/>
          <w:marRight w:val="0"/>
          <w:marTop w:val="0"/>
          <w:marBottom w:val="0"/>
          <w:divBdr>
            <w:top w:val="none" w:sz="0" w:space="0" w:color="auto"/>
            <w:left w:val="none" w:sz="0" w:space="0" w:color="auto"/>
            <w:bottom w:val="none" w:sz="0" w:space="0" w:color="auto"/>
            <w:right w:val="none" w:sz="0" w:space="0" w:color="auto"/>
          </w:divBdr>
        </w:div>
        <w:div w:id="1106854127">
          <w:marLeft w:val="547"/>
          <w:marRight w:val="0"/>
          <w:marTop w:val="0"/>
          <w:marBottom w:val="0"/>
          <w:divBdr>
            <w:top w:val="none" w:sz="0" w:space="0" w:color="auto"/>
            <w:left w:val="none" w:sz="0" w:space="0" w:color="auto"/>
            <w:bottom w:val="none" w:sz="0" w:space="0" w:color="auto"/>
            <w:right w:val="none" w:sz="0" w:space="0" w:color="auto"/>
          </w:divBdr>
        </w:div>
        <w:div w:id="1655640578">
          <w:marLeft w:val="547"/>
          <w:marRight w:val="0"/>
          <w:marTop w:val="0"/>
          <w:marBottom w:val="0"/>
          <w:divBdr>
            <w:top w:val="none" w:sz="0" w:space="0" w:color="auto"/>
            <w:left w:val="none" w:sz="0" w:space="0" w:color="auto"/>
            <w:bottom w:val="none" w:sz="0" w:space="0" w:color="auto"/>
            <w:right w:val="none" w:sz="0" w:space="0" w:color="auto"/>
          </w:divBdr>
        </w:div>
        <w:div w:id="108664360">
          <w:marLeft w:val="547"/>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106133">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8016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0290567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3574328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2706336">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153862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197429896">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72086141">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668170170">
      <w:bodyDiv w:val="1"/>
      <w:marLeft w:val="0"/>
      <w:marRight w:val="0"/>
      <w:marTop w:val="0"/>
      <w:marBottom w:val="0"/>
      <w:divBdr>
        <w:top w:val="none" w:sz="0" w:space="0" w:color="auto"/>
        <w:left w:val="none" w:sz="0" w:space="0" w:color="auto"/>
        <w:bottom w:val="none" w:sz="0" w:space="0" w:color="auto"/>
        <w:right w:val="none" w:sz="0" w:space="0" w:color="auto"/>
      </w:divBdr>
    </w:div>
    <w:div w:id="1686442653">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580177">
      <w:bodyDiv w:val="1"/>
      <w:marLeft w:val="0"/>
      <w:marRight w:val="0"/>
      <w:marTop w:val="0"/>
      <w:marBottom w:val="0"/>
      <w:divBdr>
        <w:top w:val="none" w:sz="0" w:space="0" w:color="auto"/>
        <w:left w:val="none" w:sz="0" w:space="0" w:color="auto"/>
        <w:bottom w:val="none" w:sz="0" w:space="0" w:color="auto"/>
        <w:right w:val="none" w:sz="0" w:space="0" w:color="auto"/>
      </w:divBdr>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42A17-0BA2-4A45-B020-D0B2E51BA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2583</Words>
  <Characters>14725</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17274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endorsed in #110-bis</cp:lastModifiedBy>
  <cp:revision>6</cp:revision>
  <cp:lastPrinted>2023-08-07T11:21:00Z</cp:lastPrinted>
  <dcterms:created xsi:type="dcterms:W3CDTF">2024-05-13T06:28:00Z</dcterms:created>
  <dcterms:modified xsi:type="dcterms:W3CDTF">2024-05-13T11:27:00Z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